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4028" w:rsidRDefault="001B4028" w:rsidP="001B4028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Информация </w:t>
      </w:r>
      <w:r w:rsidR="00473C39">
        <w:rPr>
          <w:b/>
          <w:bCs/>
          <w:sz w:val="28"/>
          <w:szCs w:val="28"/>
        </w:rPr>
        <w:t xml:space="preserve"> </w:t>
      </w:r>
    </w:p>
    <w:p w:rsidR="001B4028" w:rsidRDefault="001B4028" w:rsidP="001B4028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на тему: «О создании и развитии Ресурсного центра поддержки инициатив гражданского общества в городе Мегионе»</w:t>
      </w:r>
    </w:p>
    <w:p w:rsidR="001B4028" w:rsidRDefault="001B4028">
      <w:pPr>
        <w:jc w:val="center"/>
        <w:rPr>
          <w:b/>
          <w:bCs/>
          <w:sz w:val="28"/>
          <w:szCs w:val="28"/>
        </w:rPr>
      </w:pPr>
    </w:p>
    <w:p w:rsidR="006B3EED" w:rsidRPr="000E55AD" w:rsidRDefault="00473C39" w:rsidP="001B4028">
      <w:pPr>
        <w:ind w:left="3540" w:firstLine="708"/>
        <w:jc w:val="right"/>
        <w:rPr>
          <w:bCs/>
          <w:i/>
          <w:color w:val="414141"/>
          <w:sz w:val="28"/>
          <w:szCs w:val="28"/>
        </w:rPr>
      </w:pPr>
      <w:r w:rsidRPr="000E55AD">
        <w:rPr>
          <w:bCs/>
          <w:i/>
          <w:sz w:val="28"/>
          <w:szCs w:val="28"/>
        </w:rPr>
        <w:t>Сапичев</w:t>
      </w:r>
      <w:r w:rsidR="00C45489" w:rsidRPr="000E55AD">
        <w:rPr>
          <w:bCs/>
          <w:i/>
          <w:sz w:val="28"/>
          <w:szCs w:val="28"/>
        </w:rPr>
        <w:t> </w:t>
      </w:r>
      <w:r w:rsidR="001B4028" w:rsidRPr="000E55AD">
        <w:rPr>
          <w:bCs/>
          <w:i/>
          <w:sz w:val="28"/>
          <w:szCs w:val="28"/>
        </w:rPr>
        <w:t>Сергей Михайлович, руководитель</w:t>
      </w:r>
      <w:r w:rsidRPr="000E55AD">
        <w:rPr>
          <w:bCs/>
          <w:i/>
          <w:sz w:val="28"/>
          <w:szCs w:val="28"/>
        </w:rPr>
        <w:t xml:space="preserve"> Ресурсного центра поддержки инициатив гражданского общества города Мегиона, член Общественной палаты Ханты-Мансийс</w:t>
      </w:r>
      <w:r w:rsidR="001B4028" w:rsidRPr="000E55AD">
        <w:rPr>
          <w:bCs/>
          <w:i/>
          <w:sz w:val="28"/>
          <w:szCs w:val="28"/>
        </w:rPr>
        <w:t>кого автономного округа – Югры</w:t>
      </w:r>
    </w:p>
    <w:p w:rsidR="001B4028" w:rsidRDefault="00473C39" w:rsidP="001B4028">
      <w:pPr>
        <w:jc w:val="right"/>
        <w:rPr>
          <w:rFonts w:eastAsia="Times New Roman"/>
          <w:sz w:val="28"/>
          <w:szCs w:val="28"/>
        </w:rPr>
      </w:pPr>
      <w:r w:rsidRPr="001B4028">
        <w:rPr>
          <w:noProof/>
          <w:lang w:eastAsia="ru-RU"/>
        </w:rPr>
        <mc:AlternateContent>
          <mc:Choice Requires="wpg">
            <w:drawing>
              <wp:inline distT="0" distB="0" distL="0" distR="0">
                <wp:extent cx="0" cy="19050"/>
                <wp:effectExtent l="0" t="0" r="0" b="0"/>
                <wp:docPr id="1" name="_x0000_i10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0" cy="19049"/>
                        </a:xfrm>
                        <a:prstGeom prst="rect">
                          <a:avLst/>
                        </a:prstGeom>
                        <a:solidFill>
                          <a:srgbClr val="A0A0A0"/>
                        </a:solidFill>
                        <a:ln>
                          <a:noFill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a="http://schemas.openxmlformats.org/drawingml/2006/main">
            <w:pict>
              <v:shape id="shape 0" o:spid="_x0000_s0" o:spt="1" type="#_x0000_t1" style="width:0.00pt;height:1.50pt;mso-wrap-distance-left:0.00pt;mso-wrap-distance-top:0.00pt;mso-wrap-distance-right:0.00pt;mso-wrap-distance-bottom:0.00pt;visibility:visible;" fillcolor="#A0A0A0" stroked="f"/>
            </w:pict>
          </mc:Fallback>
        </mc:AlternateContent>
      </w:r>
      <w:bookmarkStart w:id="0" w:name="_GoBack"/>
      <w:bookmarkEnd w:id="0"/>
    </w:p>
    <w:p w:rsidR="006B3EED" w:rsidRDefault="00473C39" w:rsidP="001B4028">
      <w:pPr>
        <w:ind w:firstLine="708"/>
        <w:contextualSpacing/>
        <w:jc w:val="both"/>
        <w:rPr>
          <w:rFonts w:eastAsia="Times New Roman"/>
          <w:sz w:val="28"/>
          <w:szCs w:val="28"/>
          <w14:ligatures w14:val="none"/>
        </w:rPr>
      </w:pPr>
      <w:r>
        <w:rPr>
          <w:rFonts w:eastAsia="Times New Roman"/>
          <w:sz w:val="28"/>
          <w:szCs w:val="28"/>
        </w:rPr>
        <w:t xml:space="preserve">Ресурсный центр поддержки инициатив гражданского общества </w:t>
      </w:r>
      <w:r w:rsidR="001B4028">
        <w:rPr>
          <w:rFonts w:eastAsia="Times New Roman"/>
          <w:sz w:val="28"/>
          <w:szCs w:val="28"/>
        </w:rPr>
        <w:br/>
      </w:r>
      <w:r>
        <w:rPr>
          <w:rFonts w:eastAsia="Times New Roman"/>
          <w:sz w:val="28"/>
          <w:szCs w:val="28"/>
        </w:rPr>
        <w:t>(далее – Ресурсный центр) в городе Мегионе был создан в ответ на растущую необходимость развития некоммерческого сектора (НКО), оказания консультационной и методической помощи активным гражданам и добровольческим объединениям. С момента своего основания и вплоть до настоящего времени Ресурсный центр прошёл несколько этапов становления: от подготовки нормативно-правовой базы и формирования команды до системы сопровождения проектов, которая включает обучение, консультации и поддержку гражданских инициатив.</w:t>
      </w:r>
    </w:p>
    <w:p w:rsidR="006B3EED" w:rsidRDefault="00473C39" w:rsidP="001B4028">
      <w:pPr>
        <w:ind w:firstLine="708"/>
        <w:contextualSpacing/>
        <w:jc w:val="both"/>
        <w:rPr>
          <w:rFonts w:eastAsia="Times New Roman"/>
          <w:sz w:val="28"/>
          <w:szCs w:val="28"/>
          <w14:ligatures w14:val="none"/>
        </w:rPr>
      </w:pPr>
      <w:r>
        <w:rPr>
          <w:rFonts w:eastAsia="Times New Roman"/>
          <w:sz w:val="28"/>
          <w:szCs w:val="28"/>
        </w:rPr>
        <w:t xml:space="preserve">Целью настоящего </w:t>
      </w:r>
      <w:r w:rsidR="004C17C6">
        <w:rPr>
          <w:rFonts w:eastAsia="Times New Roman"/>
          <w:sz w:val="28"/>
          <w:szCs w:val="28"/>
        </w:rPr>
        <w:t xml:space="preserve">информации </w:t>
      </w:r>
      <w:r>
        <w:rPr>
          <w:rFonts w:eastAsia="Times New Roman"/>
          <w:sz w:val="28"/>
          <w:szCs w:val="28"/>
        </w:rPr>
        <w:t xml:space="preserve">является обобщение ключевых результатов и достижений Ресурсного центра, а также описание подходов, которые позволяют в городе Мегионе успешно стимулировать развитие гражданских инициатив, НКО и добровольческих проектов. </w:t>
      </w:r>
      <w:r w:rsidR="004C17C6">
        <w:rPr>
          <w:rFonts w:eastAsia="Times New Roman"/>
          <w:sz w:val="28"/>
          <w:szCs w:val="28"/>
        </w:rPr>
        <w:t xml:space="preserve">Информация </w:t>
      </w:r>
      <w:r>
        <w:rPr>
          <w:rFonts w:eastAsia="Times New Roman"/>
          <w:sz w:val="28"/>
          <w:szCs w:val="28"/>
        </w:rPr>
        <w:t>подготовлен</w:t>
      </w:r>
      <w:r w:rsidR="004C17C6">
        <w:rPr>
          <w:rFonts w:eastAsia="Times New Roman"/>
          <w:sz w:val="28"/>
          <w:szCs w:val="28"/>
        </w:rPr>
        <w:t>а</w:t>
      </w:r>
      <w:r>
        <w:rPr>
          <w:rFonts w:eastAsia="Times New Roman"/>
          <w:sz w:val="28"/>
          <w:szCs w:val="28"/>
        </w:rPr>
        <w:t xml:space="preserve"> на основе нескольких аналитических материалов, охватывающих период с 2021 по 2024 годы, и отражает ключевые механизмы управления и поддержки, а также планы дальнейшего развития.</w:t>
      </w:r>
    </w:p>
    <w:p w:rsidR="006B3EED" w:rsidRDefault="00473C39" w:rsidP="001B4028">
      <w:pPr>
        <w:ind w:firstLine="708"/>
        <w:contextualSpacing/>
        <w:jc w:val="both"/>
        <w:rPr>
          <w:rFonts w:eastAsia="Times New Roman"/>
          <w:sz w:val="28"/>
          <w:szCs w:val="28"/>
          <w14:ligatures w14:val="none"/>
        </w:rPr>
      </w:pPr>
      <w:r>
        <w:rPr>
          <w:rFonts w:eastAsia="Times New Roman"/>
          <w:sz w:val="28"/>
          <w:szCs w:val="28"/>
        </w:rPr>
        <w:t>Информация раскрывает основные направления деятельности Центра, показатели эффективности в сфере грантовой деятельности, практики по вовлечению добровольцев и перспективы его дальнейшего расширения.</w:t>
      </w:r>
    </w:p>
    <w:p w:rsidR="006B3EED" w:rsidRDefault="00473C39" w:rsidP="001B4028">
      <w:pPr>
        <w:ind w:firstLine="708"/>
        <w:contextualSpacing/>
        <w:jc w:val="both"/>
        <w:rPr>
          <w:rFonts w:eastAsia="Times New Roman"/>
          <w:sz w:val="28"/>
          <w:szCs w:val="28"/>
          <w14:ligatures w14:val="none"/>
        </w:rPr>
      </w:pPr>
      <w:r>
        <w:rPr>
          <w:rFonts w:eastAsia="Times New Roman"/>
          <w:noProof/>
          <w:sz w:val="28"/>
          <w:szCs w:val="28"/>
          <w:lang w:eastAsia="ru-RU"/>
        </w:rPr>
        <mc:AlternateContent>
          <mc:Choice Requires="wpg">
            <w:drawing>
              <wp:inline distT="0" distB="0" distL="0" distR="0">
                <wp:extent cx="0" cy="19050"/>
                <wp:effectExtent l="0" t="0" r="0" b="0"/>
                <wp:docPr id="2" name="_x0000_i10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0" cy="19049"/>
                        </a:xfrm>
                        <a:prstGeom prst="rect">
                          <a:avLst/>
                        </a:prstGeom>
                        <a:solidFill>
                          <a:srgbClr val="A0A0A0"/>
                        </a:solidFill>
                        <a:ln>
                          <a:noFill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a="http://schemas.openxmlformats.org/drawingml/2006/main">
            <w:pict>
              <v:shape id="shape 1" o:spid="_x0000_s1" o:spt="1" type="#_x0000_t1" style="width:0.00pt;height:1.50pt;mso-wrap-distance-left:0.00pt;mso-wrap-distance-top:0.00pt;mso-wrap-distance-right:0.00pt;mso-wrap-distance-bottom:0.00pt;visibility:visible;" fillcolor="#A0A0A0" stroked="f"/>
            </w:pict>
          </mc:Fallback>
        </mc:AlternateContent>
      </w:r>
      <w:r>
        <w:rPr>
          <w:rFonts w:eastAsia="Times New Roman"/>
          <w:sz w:val="28"/>
          <w:szCs w:val="28"/>
        </w:rPr>
        <w:t>Город Мегион расположен на территории Ханты-Мансийского автономного округа – Югры. Многообразие местных сообществ и рост гражданской активности создают потребность в координационной площадке, способной помочь людям и общественным объединениям реализовывать социально значимые инициативы. До создания Ресурсного центра деятельность различных групп носила разрозненный характер, отсутствовали единые стандарты подготовки проектов, что зачастую усложняло получение финансирования из внешних источников.</w:t>
      </w:r>
    </w:p>
    <w:p w:rsidR="006B3EED" w:rsidRDefault="00473C39" w:rsidP="001B4028">
      <w:pPr>
        <w:ind w:firstLine="708"/>
        <w:contextualSpacing/>
        <w:jc w:val="both"/>
        <w:rPr>
          <w:rFonts w:eastAsia="Times New Roman"/>
          <w:sz w:val="28"/>
          <w:szCs w:val="28"/>
          <w14:ligatures w14:val="none"/>
        </w:rPr>
      </w:pPr>
      <w:r>
        <w:rPr>
          <w:rFonts w:eastAsia="Times New Roman"/>
          <w:sz w:val="28"/>
          <w:szCs w:val="28"/>
        </w:rPr>
        <w:t>В 2019–2020 годах были зафиксированы единичные случаи успешного участия активных граждан и НКО в региональных и федеральных грантовых конкурсах. Однако оставалась значительная часть организаций, не имеющих навыков проектного управления</w:t>
      </w:r>
      <w:r w:rsidR="004C17C6">
        <w:rPr>
          <w:rFonts w:eastAsia="Times New Roman"/>
          <w:sz w:val="28"/>
          <w:szCs w:val="28"/>
        </w:rPr>
        <w:t xml:space="preserve"> и</w:t>
      </w:r>
      <w:r>
        <w:rPr>
          <w:rFonts w:eastAsia="Times New Roman"/>
          <w:sz w:val="28"/>
          <w:szCs w:val="28"/>
        </w:rPr>
        <w:t xml:space="preserve"> доступных консультантов по финансовым и правовым вопросам</w:t>
      </w:r>
      <w:r w:rsidR="004C17C6">
        <w:rPr>
          <w:rFonts w:eastAsia="Times New Roman"/>
          <w:sz w:val="28"/>
          <w:szCs w:val="28"/>
        </w:rPr>
        <w:t>, что</w:t>
      </w:r>
      <w:r>
        <w:rPr>
          <w:rFonts w:eastAsia="Times New Roman"/>
          <w:sz w:val="28"/>
          <w:szCs w:val="28"/>
        </w:rPr>
        <w:t xml:space="preserve"> привело к идее создания специализированного Ресурсного центра, который бы объединил знания, специалистов и инфраструктуру для поддержки активистов.</w:t>
      </w:r>
    </w:p>
    <w:p w:rsidR="006B3EED" w:rsidRDefault="00473C39" w:rsidP="004C17C6">
      <w:pPr>
        <w:ind w:firstLine="708"/>
        <w:contextualSpacing/>
        <w:jc w:val="both"/>
        <w:rPr>
          <w:rFonts w:eastAsia="Times New Roman"/>
          <w:sz w:val="28"/>
          <w:szCs w:val="28"/>
          <w14:ligatures w14:val="none"/>
        </w:rPr>
      </w:pPr>
      <w:r>
        <w:rPr>
          <w:rFonts w:eastAsia="Times New Roman"/>
          <w:sz w:val="28"/>
          <w:szCs w:val="28"/>
        </w:rPr>
        <w:t xml:space="preserve">С учётом приоритетного значения развития некоммерческого сектора на муниципальном и окружном уровнях, администрация города Мегиона совместно с общественными объединениями и профильными специалистами </w:t>
      </w:r>
      <w:r>
        <w:rPr>
          <w:rFonts w:eastAsia="Times New Roman"/>
          <w:sz w:val="28"/>
          <w:szCs w:val="28"/>
        </w:rPr>
        <w:lastRenderedPageBreak/>
        <w:t>приступила к обсуждению модели Ресурсного центра. В результате была разработана модель, включающая в себя:</w:t>
      </w:r>
      <w:r w:rsidR="004C17C6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консультационно-образовательный блок,</w:t>
      </w:r>
      <w:r w:rsidR="004C17C6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юридическое и методическое сопровождение при регистрации НКО,</w:t>
      </w:r>
      <w:r w:rsidR="004C17C6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инструменты мониторинга и учёта добровольческой деятельности,</w:t>
      </w:r>
      <w:r w:rsidR="004C17C6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поддержку в привлечении финансирования и управлении проектами.</w:t>
      </w:r>
    </w:p>
    <w:p w:rsidR="006B3EED" w:rsidRDefault="00473C39" w:rsidP="001B4028">
      <w:pPr>
        <w:ind w:firstLine="708"/>
        <w:contextualSpacing/>
        <w:jc w:val="both"/>
        <w:rPr>
          <w:rFonts w:eastAsia="Times New Roman"/>
          <w:sz w:val="28"/>
          <w:szCs w:val="28"/>
          <w14:ligatures w14:val="none"/>
        </w:rPr>
      </w:pPr>
      <w:r>
        <w:rPr>
          <w:rFonts w:eastAsia="Times New Roman"/>
          <w:sz w:val="28"/>
          <w:szCs w:val="28"/>
        </w:rPr>
        <w:t>Официальный запуск Ресурсного центра состоялся в 2021 году, когда были согласованы полномочия, определён штат специалистов (юрист, финансовый консультант, менеджер по работе с волонтёрами и другие). Основной упор сделали на выстраивание регулярной системы взаимодействия с некоммерческими организациями и гражданскими активистами, а также на проведение обучающих мероприятий по социальному проектированию и работе с грантами.</w:t>
      </w:r>
    </w:p>
    <w:p w:rsidR="004C17C6" w:rsidRDefault="00473C39" w:rsidP="004C17C6">
      <w:pPr>
        <w:ind w:firstLine="708"/>
        <w:contextualSpacing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noProof/>
          <w:sz w:val="28"/>
          <w:szCs w:val="28"/>
          <w:lang w:eastAsia="ru-RU"/>
        </w:rPr>
        <mc:AlternateContent>
          <mc:Choice Requires="wpg">
            <w:drawing>
              <wp:inline distT="0" distB="0" distL="0" distR="0">
                <wp:extent cx="0" cy="19050"/>
                <wp:effectExtent l="0" t="0" r="0" b="0"/>
                <wp:docPr id="3" name="_x0000_i10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0" cy="19049"/>
                        </a:xfrm>
                        <a:prstGeom prst="rect">
                          <a:avLst/>
                        </a:prstGeom>
                        <a:solidFill>
                          <a:srgbClr val="A0A0A0"/>
                        </a:solidFill>
                        <a:ln>
                          <a:noFill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a="http://schemas.openxmlformats.org/drawingml/2006/main">
            <w:pict>
              <v:shape id="shape 2" o:spid="_x0000_s2" o:spt="1" type="#_x0000_t1" style="width:0.00pt;height:1.50pt;mso-wrap-distance-left:0.00pt;mso-wrap-distance-top:0.00pt;mso-wrap-distance-right:0.00pt;mso-wrap-distance-bottom:0.00pt;visibility:visible;" fillcolor="#A0A0A0" stroked="f"/>
            </w:pict>
          </mc:Fallback>
        </mc:AlternateContent>
      </w:r>
      <w:r>
        <w:rPr>
          <w:rFonts w:eastAsia="Times New Roman"/>
          <w:sz w:val="28"/>
          <w:szCs w:val="28"/>
        </w:rPr>
        <w:t>Ресурсный центр в городе Мегионе изначально был ориентирован на решение двух стратегических задач: развитие НКО и содействие волонтёрской активности. Однако в ходе своей эволюции он расширил функции</w:t>
      </w:r>
      <w:r w:rsidR="004C17C6">
        <w:rPr>
          <w:rFonts w:eastAsia="Times New Roman"/>
          <w:sz w:val="28"/>
          <w:szCs w:val="28"/>
        </w:rPr>
        <w:t xml:space="preserve"> и спектр предоставляемых услуг, а именно:</w:t>
      </w:r>
    </w:p>
    <w:p w:rsidR="006B3EED" w:rsidRDefault="00473C39" w:rsidP="004C17C6">
      <w:pPr>
        <w:ind w:firstLine="708"/>
        <w:contextualSpacing/>
        <w:jc w:val="both"/>
        <w:rPr>
          <w:rFonts w:eastAsia="Times New Roman"/>
          <w:sz w:val="28"/>
          <w:szCs w:val="28"/>
          <w14:ligatures w14:val="none"/>
        </w:rPr>
      </w:pPr>
      <w:r>
        <w:rPr>
          <w:rFonts w:eastAsia="Times New Roman"/>
          <w:sz w:val="28"/>
          <w:szCs w:val="28"/>
        </w:rPr>
        <w:t>Консультационная поддержка организаций и граждан</w:t>
      </w:r>
      <w:r w:rsidR="004C17C6">
        <w:rPr>
          <w:rFonts w:eastAsia="Times New Roman"/>
          <w:sz w:val="28"/>
          <w:szCs w:val="28"/>
        </w:rPr>
        <w:t>.</w:t>
      </w:r>
    </w:p>
    <w:p w:rsidR="006B3EED" w:rsidRDefault="00473C39" w:rsidP="001B4028">
      <w:pPr>
        <w:ind w:firstLine="708"/>
        <w:contextualSpacing/>
        <w:jc w:val="both"/>
        <w:rPr>
          <w:rFonts w:eastAsia="Times New Roman"/>
          <w:sz w:val="28"/>
          <w:szCs w:val="28"/>
          <w14:ligatures w14:val="none"/>
        </w:rPr>
      </w:pPr>
      <w:r>
        <w:rPr>
          <w:rFonts w:eastAsia="Times New Roman"/>
          <w:sz w:val="28"/>
          <w:szCs w:val="28"/>
        </w:rPr>
        <w:t>Правовая помощь. Специалисты Центра оказывают помощь в составлении учредительных документов, консультируют по вопросам регистрации и перерегистрации НКО, помогают корректно оформить положения, уставы и прочую документацию.</w:t>
      </w:r>
    </w:p>
    <w:p w:rsidR="006B3EED" w:rsidRDefault="00473C39" w:rsidP="001B4028">
      <w:pPr>
        <w:ind w:firstLine="708"/>
        <w:contextualSpacing/>
        <w:jc w:val="both"/>
        <w:rPr>
          <w:rFonts w:eastAsia="Times New Roman"/>
          <w:sz w:val="28"/>
          <w:szCs w:val="28"/>
          <w14:ligatures w14:val="none"/>
        </w:rPr>
      </w:pPr>
      <w:r>
        <w:rPr>
          <w:rFonts w:eastAsia="Times New Roman"/>
          <w:sz w:val="28"/>
          <w:szCs w:val="28"/>
        </w:rPr>
        <w:t>Финансово-бухгалтерское сопровождение. Предоставляются консультации по бюджету и сметам при подготовке заявок на гранты, в части ведения финансовой отчётности и соблюдения требований контролирующих органов.</w:t>
      </w:r>
    </w:p>
    <w:p w:rsidR="006B3EED" w:rsidRDefault="00473C39" w:rsidP="001B4028">
      <w:pPr>
        <w:ind w:firstLine="708"/>
        <w:contextualSpacing/>
        <w:jc w:val="both"/>
        <w:rPr>
          <w:rFonts w:eastAsia="Times New Roman"/>
          <w:sz w:val="28"/>
          <w:szCs w:val="28"/>
          <w14:ligatures w14:val="none"/>
        </w:rPr>
      </w:pPr>
      <w:r>
        <w:rPr>
          <w:rFonts w:eastAsia="Times New Roman"/>
          <w:sz w:val="28"/>
          <w:szCs w:val="28"/>
        </w:rPr>
        <w:t xml:space="preserve">Проектная логика. </w:t>
      </w:r>
      <w:r w:rsidR="004C17C6">
        <w:rPr>
          <w:rFonts w:eastAsia="Times New Roman"/>
          <w:sz w:val="28"/>
          <w:szCs w:val="28"/>
        </w:rPr>
        <w:t>К</w:t>
      </w:r>
      <w:r>
        <w:rPr>
          <w:rFonts w:eastAsia="Times New Roman"/>
          <w:sz w:val="28"/>
          <w:szCs w:val="28"/>
        </w:rPr>
        <w:t>онсультанты Центра обучают заинтересованных граждан и руководителей организаций принципам целеполагания, постановки задач и показателей результатов.</w:t>
      </w:r>
    </w:p>
    <w:p w:rsidR="006B3EED" w:rsidRDefault="00473C39" w:rsidP="001B4028">
      <w:pPr>
        <w:ind w:firstLine="708"/>
        <w:contextualSpacing/>
        <w:jc w:val="both"/>
        <w:rPr>
          <w:rFonts w:eastAsia="Times New Roman"/>
          <w:sz w:val="28"/>
          <w:szCs w:val="28"/>
          <w14:ligatures w14:val="none"/>
        </w:rPr>
      </w:pPr>
      <w:r>
        <w:rPr>
          <w:rFonts w:eastAsia="Times New Roman"/>
          <w:sz w:val="28"/>
          <w:szCs w:val="28"/>
        </w:rPr>
        <w:t>Обучающие и методические мероприятия для обеспечения повышения компетенций местных активистов и сотрудников НКО внедрена практика регулярных семинаров, вебинаров и проектных школ. В к</w:t>
      </w:r>
      <w:r w:rsidR="004C17C6">
        <w:rPr>
          <w:rFonts w:eastAsia="Times New Roman"/>
          <w:sz w:val="28"/>
          <w:szCs w:val="28"/>
        </w:rPr>
        <w:t xml:space="preserve">ачестве примеров можно привести </w:t>
      </w:r>
      <w:r>
        <w:rPr>
          <w:rFonts w:eastAsia="Times New Roman"/>
          <w:sz w:val="28"/>
          <w:szCs w:val="28"/>
        </w:rPr>
        <w:t>вебинары о типичных ошибках при регистрации НКО,</w:t>
      </w:r>
      <w:r w:rsidR="004C17C6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учебные сессии по формированию проектных заявок для различных грантодателей,</w:t>
      </w:r>
      <w:r w:rsidR="004C17C6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тренинги по социальному проектированию, коуч-сессии и мастер-классы для волонтёров (как самостоятельно организовать мероприятие, взаимодействовать с партнёрами, популяризировать идеи).</w:t>
      </w:r>
    </w:p>
    <w:p w:rsidR="006B3EED" w:rsidRDefault="00473C39" w:rsidP="001B4028">
      <w:pPr>
        <w:ind w:firstLine="708"/>
        <w:contextualSpacing/>
        <w:jc w:val="both"/>
        <w:rPr>
          <w:rFonts w:eastAsia="Times New Roman"/>
          <w:sz w:val="28"/>
          <w:szCs w:val="28"/>
          <w14:ligatures w14:val="none"/>
        </w:rPr>
      </w:pPr>
      <w:r>
        <w:rPr>
          <w:rFonts w:eastAsia="Times New Roman"/>
          <w:sz w:val="28"/>
          <w:szCs w:val="28"/>
        </w:rPr>
        <w:t>Мониторинг возможностей. Ресурсный центр аккумулирует актуальную информацию о конкурсах Фонда президентских грантов, гранта Губернатора Югры, Президентского фонда культурных инициатив, Росмолодёжи, международных премий, регионального конкурса инициативного бюджетирования и т. д.</w:t>
      </w:r>
    </w:p>
    <w:p w:rsidR="006B3EED" w:rsidRDefault="00473C39" w:rsidP="001B4028">
      <w:pPr>
        <w:ind w:firstLine="708"/>
        <w:contextualSpacing/>
        <w:jc w:val="both"/>
        <w:rPr>
          <w:rFonts w:eastAsia="Times New Roman"/>
          <w:sz w:val="28"/>
          <w:szCs w:val="28"/>
          <w14:ligatures w14:val="none"/>
        </w:rPr>
      </w:pPr>
      <w:r>
        <w:rPr>
          <w:rFonts w:eastAsia="Times New Roman"/>
          <w:sz w:val="28"/>
          <w:szCs w:val="28"/>
        </w:rPr>
        <w:t>Консультативное сопровождение заявок. Специалисты помогают на разных этапах подготовки заявки, начиная от формирования идеи проекта до этапа подачи, содействуют в оценке рисков и составлении сметы.</w:t>
      </w:r>
    </w:p>
    <w:p w:rsidR="006B3EED" w:rsidRDefault="00473C39" w:rsidP="001B4028">
      <w:pPr>
        <w:ind w:firstLine="708"/>
        <w:contextualSpacing/>
        <w:jc w:val="both"/>
        <w:rPr>
          <w:rFonts w:eastAsia="Times New Roman"/>
          <w:sz w:val="28"/>
          <w:szCs w:val="28"/>
          <w14:ligatures w14:val="none"/>
        </w:rPr>
      </w:pPr>
      <w:r>
        <w:rPr>
          <w:rFonts w:eastAsia="Times New Roman"/>
          <w:sz w:val="28"/>
          <w:szCs w:val="28"/>
        </w:rPr>
        <w:t xml:space="preserve">Сопровождение реализующихся проектов. Для организаций и активистов, получивших грантовую поддержку, оказывается консультативная </w:t>
      </w:r>
      <w:r>
        <w:rPr>
          <w:rFonts w:eastAsia="Times New Roman"/>
          <w:sz w:val="28"/>
          <w:szCs w:val="28"/>
        </w:rPr>
        <w:lastRenderedPageBreak/>
        <w:t>помощь в ведении финансовой отчётности, подготовке промежуточных и итоговых отчётов, взаимодействии с грантодающими фондами.</w:t>
      </w:r>
    </w:p>
    <w:p w:rsidR="006B3EED" w:rsidRDefault="00473C39" w:rsidP="001B4028">
      <w:pPr>
        <w:ind w:firstLine="708"/>
        <w:contextualSpacing/>
        <w:jc w:val="both"/>
        <w:rPr>
          <w:rFonts w:eastAsia="Times New Roman"/>
          <w:sz w:val="28"/>
          <w:szCs w:val="28"/>
          <w14:ligatures w14:val="none"/>
        </w:rPr>
      </w:pPr>
      <w:r>
        <w:rPr>
          <w:rFonts w:eastAsia="Times New Roman"/>
          <w:sz w:val="28"/>
          <w:szCs w:val="28"/>
        </w:rPr>
        <w:t>Развитие добровольчества</w:t>
      </w:r>
      <w:r w:rsidR="009065D8">
        <w:rPr>
          <w:rFonts w:eastAsia="Times New Roman"/>
          <w:sz w:val="28"/>
          <w:szCs w:val="28"/>
        </w:rPr>
        <w:t xml:space="preserve">. </w:t>
      </w:r>
      <w:r>
        <w:rPr>
          <w:rFonts w:eastAsia="Times New Roman"/>
          <w:sz w:val="28"/>
          <w:szCs w:val="28"/>
        </w:rPr>
        <w:t>Координация волонтёрских объединений. Ресурсный центр ведёт учёт волонтёров, помогает активным жителям регистрироваться на платформе DOBRO.RU, проводит отбор и обучение ответственных за городские акции.</w:t>
      </w:r>
      <w:r w:rsidR="009065D8">
        <w:rPr>
          <w:rFonts w:eastAsia="Times New Roman"/>
          <w:sz w:val="28"/>
          <w:szCs w:val="28"/>
        </w:rPr>
        <w:t xml:space="preserve"> </w:t>
      </w:r>
    </w:p>
    <w:p w:rsidR="006B3EED" w:rsidRDefault="00473C39" w:rsidP="001B4028">
      <w:pPr>
        <w:ind w:firstLine="708"/>
        <w:contextualSpacing/>
        <w:jc w:val="both"/>
        <w:rPr>
          <w:rFonts w:eastAsia="Times New Roman"/>
          <w:sz w:val="28"/>
          <w:szCs w:val="28"/>
          <w14:ligatures w14:val="none"/>
        </w:rPr>
      </w:pPr>
      <w:r>
        <w:rPr>
          <w:rFonts w:eastAsia="Times New Roman"/>
          <w:sz w:val="28"/>
          <w:szCs w:val="28"/>
        </w:rPr>
        <w:t>Проведение встреч, школ и проектов. Добровольцы могут участвовать в информационных мероприятиях, получать поддержку по организации собственных акций, взаимодействовать с руководителями муниципальных учреждений.</w:t>
      </w:r>
    </w:p>
    <w:p w:rsidR="006B3EED" w:rsidRDefault="00473C39" w:rsidP="001B4028">
      <w:pPr>
        <w:ind w:firstLine="708"/>
        <w:contextualSpacing/>
        <w:jc w:val="both"/>
        <w:rPr>
          <w:rFonts w:eastAsia="Times New Roman"/>
          <w:sz w:val="28"/>
          <w:szCs w:val="28"/>
          <w14:ligatures w14:val="none"/>
        </w:rPr>
      </w:pPr>
      <w:r>
        <w:rPr>
          <w:rFonts w:eastAsia="Times New Roman"/>
          <w:sz w:val="28"/>
          <w:szCs w:val="28"/>
        </w:rPr>
        <w:t>Объединение на базе ДоброЦентра. В городе создана площадка (ДоброЦентр), где проводятся встречи волонтёров, организуются обучающие мастер-классы, дискуссионные площадки, идёт обмен опытом между различными возрастными группами (включая «серебряных» волонтёров).</w:t>
      </w:r>
    </w:p>
    <w:p w:rsidR="006B3EED" w:rsidRDefault="00473C39" w:rsidP="001B4028">
      <w:pPr>
        <w:ind w:firstLine="708"/>
        <w:contextualSpacing/>
        <w:jc w:val="both"/>
        <w:rPr>
          <w:rFonts w:eastAsia="Times New Roman"/>
          <w:sz w:val="28"/>
          <w:szCs w:val="28"/>
          <w14:ligatures w14:val="none"/>
        </w:rPr>
      </w:pPr>
      <w:r>
        <w:rPr>
          <w:rFonts w:eastAsia="Times New Roman"/>
          <w:sz w:val="28"/>
          <w:szCs w:val="28"/>
        </w:rPr>
        <w:t>Расширение направлений</w:t>
      </w:r>
      <w:r w:rsidR="009065D8">
        <w:rPr>
          <w:rFonts w:eastAsia="Times New Roman"/>
          <w:sz w:val="28"/>
          <w:szCs w:val="28"/>
        </w:rPr>
        <w:t>.</w:t>
      </w:r>
      <w:r>
        <w:rPr>
          <w:rFonts w:eastAsia="Times New Roman"/>
          <w:sz w:val="28"/>
          <w:szCs w:val="28"/>
        </w:rPr>
        <w:t xml:space="preserve"> Ресурсный центр видит необходимость в оказании поддержки и развитии предпринимательства, самозанятых; в укреплении взаимодействия с национально-культурными объединениями, а также активизации старшего поколения. Развитие данных направлений даёт дополнительный импульс активности на территории города, стимулируя совместные кросс-секторальные инициативы.</w:t>
      </w:r>
    </w:p>
    <w:p w:rsidR="006B3EED" w:rsidRDefault="00473C39" w:rsidP="001B4028">
      <w:pPr>
        <w:ind w:firstLine="708"/>
        <w:contextualSpacing/>
        <w:jc w:val="both"/>
        <w:rPr>
          <w:rFonts w:eastAsia="Times New Roman"/>
          <w:sz w:val="28"/>
          <w:szCs w:val="28"/>
          <w14:ligatures w14:val="none"/>
        </w:rPr>
      </w:pPr>
      <w:r>
        <w:rPr>
          <w:rFonts w:eastAsia="Times New Roman"/>
          <w:noProof/>
          <w:sz w:val="28"/>
          <w:szCs w:val="28"/>
          <w:lang w:eastAsia="ru-RU"/>
        </w:rPr>
        <mc:AlternateContent>
          <mc:Choice Requires="wpg">
            <w:drawing>
              <wp:inline distT="0" distB="0" distL="0" distR="0">
                <wp:extent cx="0" cy="19050"/>
                <wp:effectExtent l="0" t="0" r="0" b="0"/>
                <wp:docPr id="4" name="_x0000_i10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0" cy="19049"/>
                        </a:xfrm>
                        <a:prstGeom prst="rect">
                          <a:avLst/>
                        </a:prstGeom>
                        <a:solidFill>
                          <a:srgbClr val="A0A0A0"/>
                        </a:solidFill>
                        <a:ln>
                          <a:noFill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a="http://schemas.openxmlformats.org/drawingml/2006/main">
            <w:pict>
              <v:shape id="shape 3" o:spid="_x0000_s3" o:spt="1" type="#_x0000_t1" style="width:0.00pt;height:1.50pt;mso-wrap-distance-left:0.00pt;mso-wrap-distance-top:0.00pt;mso-wrap-distance-right:0.00pt;mso-wrap-distance-bottom:0.00pt;visibility:visible;" fillcolor="#A0A0A0" stroked="f"/>
            </w:pict>
          </mc:Fallback>
        </mc:AlternateContent>
      </w:r>
      <w:r>
        <w:rPr>
          <w:rFonts w:eastAsia="Times New Roman"/>
          <w:sz w:val="28"/>
          <w:szCs w:val="28"/>
        </w:rPr>
        <w:t>На основе анализа результатов работы Ресурсного центра, представленного в различных отчетах (2021, 2022, 2023, 2024 гг.), можно выделить несколько ключевых показателей и тенденций:</w:t>
      </w:r>
    </w:p>
    <w:p w:rsidR="009065D8" w:rsidRDefault="00473C39" w:rsidP="009065D8">
      <w:pPr>
        <w:ind w:firstLine="708"/>
        <w:contextualSpacing/>
        <w:jc w:val="both"/>
        <w:rPr>
          <w:rFonts w:eastAsia="Times New Roman"/>
          <w:sz w:val="28"/>
          <w:szCs w:val="28"/>
          <w14:ligatures w14:val="none"/>
        </w:rPr>
      </w:pPr>
      <w:r>
        <w:rPr>
          <w:rFonts w:eastAsia="Times New Roman"/>
          <w:sz w:val="28"/>
          <w:szCs w:val="28"/>
        </w:rPr>
        <w:t>Количественный рост НКО</w:t>
      </w:r>
      <w:r w:rsidR="009065D8">
        <w:rPr>
          <w:rFonts w:eastAsia="Times New Roman"/>
          <w:sz w:val="28"/>
          <w:szCs w:val="28"/>
        </w:rPr>
        <w:t xml:space="preserve">. </w:t>
      </w:r>
      <w:r>
        <w:rPr>
          <w:rFonts w:eastAsia="Times New Roman"/>
          <w:sz w:val="28"/>
          <w:szCs w:val="28"/>
        </w:rPr>
        <w:t xml:space="preserve">За время функционирования Центра в городе было зарегистрировано 23 некоммерческих организаций. </w:t>
      </w:r>
    </w:p>
    <w:p w:rsidR="006B3EED" w:rsidRDefault="00473C39" w:rsidP="009065D8">
      <w:pPr>
        <w:ind w:firstLine="708"/>
        <w:contextualSpacing/>
        <w:jc w:val="both"/>
        <w:rPr>
          <w:rFonts w:eastAsia="Times New Roman"/>
          <w:sz w:val="28"/>
          <w:szCs w:val="28"/>
          <w14:ligatures w14:val="none"/>
        </w:rPr>
      </w:pPr>
      <w:r>
        <w:rPr>
          <w:rFonts w:eastAsia="Times New Roman"/>
          <w:sz w:val="28"/>
          <w:szCs w:val="28"/>
        </w:rPr>
        <w:t>Активное участие в грантовых конкурсах</w:t>
      </w:r>
      <w:r w:rsidR="009065D8">
        <w:rPr>
          <w:rFonts w:eastAsia="Times New Roman"/>
          <w:sz w:val="28"/>
          <w:szCs w:val="28"/>
        </w:rPr>
        <w:t>. Общий объём поданных</w:t>
      </w:r>
      <w:r w:rsidR="009065D8">
        <w:rPr>
          <w:rFonts w:eastAsia="Times New Roman"/>
          <w:sz w:val="28"/>
          <w:szCs w:val="28"/>
          <w14:ligatures w14:val="none"/>
        </w:rPr>
        <w:t xml:space="preserve"> </w:t>
      </w:r>
      <w:r>
        <w:rPr>
          <w:rFonts w:eastAsia="Times New Roman"/>
          <w:sz w:val="28"/>
          <w:szCs w:val="28"/>
        </w:rPr>
        <w:t>заявок на региональные и федеральные гранты составил более 150.</w:t>
      </w:r>
    </w:p>
    <w:p w:rsidR="006B3EED" w:rsidRDefault="00473C39" w:rsidP="009065D8">
      <w:pPr>
        <w:tabs>
          <w:tab w:val="left" w:pos="1440"/>
        </w:tabs>
        <w:ind w:firstLine="708"/>
        <w:contextualSpacing/>
        <w:jc w:val="both"/>
        <w:rPr>
          <w:rFonts w:eastAsia="Times New Roman"/>
          <w:sz w:val="28"/>
          <w:szCs w:val="28"/>
          <w14:ligatures w14:val="none"/>
        </w:rPr>
      </w:pPr>
      <w:r>
        <w:rPr>
          <w:rFonts w:eastAsia="Times New Roman"/>
          <w:sz w:val="28"/>
          <w:szCs w:val="28"/>
        </w:rPr>
        <w:t>Заметна положительная динамика в итоговом объёме финансирования, получаемого НКО и гражданскими инициативами от различных фондов.</w:t>
      </w:r>
      <w:r w:rsidR="009065D8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Удалось привлечь порядка 35 000 000 (с учетом юридических лиц, так и для физических лиц).</w:t>
      </w:r>
    </w:p>
    <w:p w:rsidR="006B3EED" w:rsidRDefault="00473C39" w:rsidP="001B4028">
      <w:pPr>
        <w:tabs>
          <w:tab w:val="left" w:pos="1440"/>
        </w:tabs>
        <w:ind w:firstLine="708"/>
        <w:contextualSpacing/>
        <w:jc w:val="both"/>
        <w:rPr>
          <w:rFonts w:eastAsia="Times New Roman"/>
          <w:sz w:val="28"/>
          <w:szCs w:val="28"/>
          <w14:ligatures w14:val="none"/>
        </w:rPr>
      </w:pPr>
      <w:r>
        <w:rPr>
          <w:rFonts w:eastAsia="Times New Roman"/>
          <w:sz w:val="28"/>
          <w:szCs w:val="28"/>
        </w:rPr>
        <w:t>Повышение компетенций через обучение</w:t>
      </w:r>
      <w:r w:rsidR="009065D8">
        <w:rPr>
          <w:rFonts w:eastAsia="Times New Roman"/>
          <w:sz w:val="28"/>
          <w:szCs w:val="28"/>
        </w:rPr>
        <w:t xml:space="preserve">. </w:t>
      </w:r>
      <w:r>
        <w:rPr>
          <w:rFonts w:eastAsia="Times New Roman"/>
          <w:sz w:val="28"/>
          <w:szCs w:val="28"/>
        </w:rPr>
        <w:t>Проведено более 70 семинаров, вебинаров, проектных сессий и практических занятий по вопросам социального проектирования, управления грантами и фандрайзинга насчитывает несколько десятков.</w:t>
      </w:r>
    </w:p>
    <w:p w:rsidR="006B3EED" w:rsidRDefault="00473C39" w:rsidP="001B4028">
      <w:pPr>
        <w:tabs>
          <w:tab w:val="left" w:pos="1440"/>
        </w:tabs>
        <w:ind w:firstLine="708"/>
        <w:contextualSpacing/>
        <w:jc w:val="both"/>
        <w:rPr>
          <w:rFonts w:eastAsia="Times New Roman"/>
          <w:sz w:val="28"/>
          <w:szCs w:val="28"/>
          <w14:ligatures w14:val="none"/>
        </w:rPr>
      </w:pPr>
      <w:r>
        <w:rPr>
          <w:rFonts w:eastAsia="Times New Roman"/>
          <w:sz w:val="28"/>
          <w:szCs w:val="28"/>
        </w:rPr>
        <w:t>Сформировались стабильные группы участников, которые прошли повышение квалификации в сфере написания и реализации проектов, ведения бухгалтерии в некоммерческом секторе и т. д.</w:t>
      </w:r>
    </w:p>
    <w:p w:rsidR="006B3EED" w:rsidRDefault="00473C39" w:rsidP="001B4028">
      <w:pPr>
        <w:ind w:firstLine="708"/>
        <w:contextualSpacing/>
        <w:jc w:val="both"/>
        <w:rPr>
          <w:rFonts w:eastAsia="Times New Roman"/>
          <w:sz w:val="28"/>
          <w:szCs w:val="28"/>
          <w14:ligatures w14:val="none"/>
        </w:rPr>
      </w:pPr>
      <w:r>
        <w:rPr>
          <w:rFonts w:eastAsia="Times New Roman"/>
          <w:sz w:val="28"/>
          <w:szCs w:val="28"/>
        </w:rPr>
        <w:t>Регулярные образовательные мероприятия повышают уровень самостоятельности как уже действующих НКО, так и вновь зарегистрированных.</w:t>
      </w:r>
    </w:p>
    <w:p w:rsidR="006B3EED" w:rsidRDefault="00473C39" w:rsidP="001B4028">
      <w:pPr>
        <w:ind w:firstLine="708"/>
        <w:contextualSpacing/>
        <w:jc w:val="both"/>
        <w:rPr>
          <w:rFonts w:eastAsia="Times New Roman"/>
          <w:sz w:val="28"/>
          <w:szCs w:val="28"/>
          <w14:ligatures w14:val="none"/>
        </w:rPr>
      </w:pPr>
      <w:r>
        <w:rPr>
          <w:rFonts w:eastAsia="Times New Roman"/>
          <w:sz w:val="28"/>
          <w:szCs w:val="28"/>
        </w:rPr>
        <w:t>Рост добровольческой активности</w:t>
      </w:r>
      <w:r w:rsidR="009065D8">
        <w:rPr>
          <w:rFonts w:eastAsia="Times New Roman"/>
          <w:sz w:val="28"/>
          <w:szCs w:val="28"/>
        </w:rPr>
        <w:t xml:space="preserve">. </w:t>
      </w:r>
      <w:r>
        <w:rPr>
          <w:rFonts w:eastAsia="Times New Roman"/>
          <w:sz w:val="28"/>
          <w:szCs w:val="28"/>
        </w:rPr>
        <w:t>По данным с портала DOBRO.RU, число зарегистрированных волонтёров из Мегиона за последние годы выросло с 290 до 1889.</w:t>
      </w:r>
      <w:r w:rsidR="009065D8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Добровольческие объединения всё чаще берут на себя организацию массовых городских мероприятий (экологические акции, программы по культурному обмену, помощь подросткам и др.).</w:t>
      </w:r>
      <w:r w:rsidR="009065D8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 xml:space="preserve">ДоброЦентр, действующий при Ресурсном центре, стал одной из ключевых площадок для </w:t>
      </w:r>
      <w:r>
        <w:rPr>
          <w:rFonts w:eastAsia="Times New Roman"/>
          <w:sz w:val="28"/>
          <w:szCs w:val="28"/>
        </w:rPr>
        <w:lastRenderedPageBreak/>
        <w:t>координации и подготовки волонтёров, площадкой свободного общения, что стало стимулом для создания новых проектов и мероприятий в городе.</w:t>
      </w:r>
    </w:p>
    <w:p w:rsidR="006B3EED" w:rsidRDefault="00473C39" w:rsidP="001B4028">
      <w:pPr>
        <w:ind w:firstLine="708"/>
        <w:contextualSpacing/>
        <w:jc w:val="both"/>
        <w:rPr>
          <w:rFonts w:eastAsia="Times New Roman"/>
          <w:sz w:val="28"/>
          <w:szCs w:val="28"/>
          <w14:ligatures w14:val="none"/>
        </w:rPr>
      </w:pPr>
      <w:r>
        <w:rPr>
          <w:rFonts w:eastAsia="Times New Roman"/>
          <w:sz w:val="28"/>
          <w:szCs w:val="28"/>
        </w:rPr>
        <w:t>Расширение спектра взаимодействий</w:t>
      </w:r>
      <w:r w:rsidR="009065D8">
        <w:rPr>
          <w:rFonts w:eastAsia="Times New Roman"/>
          <w:sz w:val="28"/>
          <w:szCs w:val="28"/>
        </w:rPr>
        <w:t xml:space="preserve">. </w:t>
      </w:r>
      <w:r>
        <w:rPr>
          <w:rFonts w:eastAsia="Times New Roman"/>
          <w:sz w:val="28"/>
          <w:szCs w:val="28"/>
        </w:rPr>
        <w:t>Ресурсный центр наладил более тесные контакты с органами местного самоуправления, образовательными учреждениями и представителями бизнеса.</w:t>
      </w:r>
      <w:r w:rsidR="009065D8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Создаются совместные проекты по межведомственному взаимодействию, например, когда НКО или инициативная группа разрабатывает мероприятие или проект, а Ресурсный центр помогает обеспечить поддержку и продвижение.</w:t>
      </w:r>
    </w:p>
    <w:p w:rsidR="009065D8" w:rsidRDefault="00473C39" w:rsidP="001B4028">
      <w:pPr>
        <w:ind w:firstLine="708"/>
        <w:contextualSpacing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noProof/>
          <w:sz w:val="28"/>
          <w:szCs w:val="28"/>
          <w:lang w:eastAsia="ru-RU"/>
        </w:rPr>
        <mc:AlternateContent>
          <mc:Choice Requires="wpg">
            <w:drawing>
              <wp:inline distT="0" distB="0" distL="0" distR="0">
                <wp:extent cx="0" cy="19050"/>
                <wp:effectExtent l="0" t="0" r="0" b="0"/>
                <wp:docPr id="5" name="_x0000_i10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0" cy="19049"/>
                        </a:xfrm>
                        <a:prstGeom prst="rect">
                          <a:avLst/>
                        </a:prstGeom>
                        <a:solidFill>
                          <a:srgbClr val="A0A0A0"/>
                        </a:solidFill>
                        <a:ln>
                          <a:noFill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a="http://schemas.openxmlformats.org/drawingml/2006/main">
            <w:pict>
              <v:shape id="shape 4" o:spid="_x0000_s4" o:spt="1" type="#_x0000_t1" style="width:0.00pt;height:1.50pt;mso-wrap-distance-left:0.00pt;mso-wrap-distance-top:0.00pt;mso-wrap-distance-right:0.00pt;mso-wrap-distance-bottom:0.00pt;visibility:visible;" fillcolor="#A0A0A0" stroked="f"/>
            </w:pict>
          </mc:Fallback>
        </mc:AlternateContent>
      </w:r>
      <w:r>
        <w:rPr>
          <w:rFonts w:eastAsia="Times New Roman"/>
          <w:sz w:val="28"/>
          <w:szCs w:val="28"/>
        </w:rPr>
        <w:t>Успешная работа Ресурсного центра во многом определяется грамотно выстроенной административной структурой и распределением зон ответственности:</w:t>
      </w:r>
      <w:r w:rsidR="009065D8">
        <w:rPr>
          <w:rFonts w:eastAsia="Times New Roman"/>
          <w:sz w:val="28"/>
          <w:szCs w:val="28"/>
        </w:rPr>
        <w:t xml:space="preserve"> </w:t>
      </w:r>
    </w:p>
    <w:p w:rsidR="009065D8" w:rsidRDefault="00473C39" w:rsidP="001B4028">
      <w:pPr>
        <w:ind w:firstLine="708"/>
        <w:contextualSpacing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Руководитель Центра</w:t>
      </w:r>
      <w:r w:rsidR="009065D8">
        <w:rPr>
          <w:rFonts w:eastAsia="Times New Roman"/>
          <w:sz w:val="28"/>
          <w:szCs w:val="28"/>
        </w:rPr>
        <w:t xml:space="preserve"> к</w:t>
      </w:r>
      <w:r>
        <w:rPr>
          <w:rFonts w:eastAsia="Times New Roman"/>
          <w:sz w:val="28"/>
          <w:szCs w:val="28"/>
        </w:rPr>
        <w:t>оординирует основное направление деятельности.</w:t>
      </w:r>
      <w:r w:rsidR="009065D8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Отвечает за стратегическое планирование, формирует годовой план образовательных и консультационных мероприятий.</w:t>
      </w:r>
      <w:r w:rsidR="009065D8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Взаимодействует с органами власти, крупными фондами, общественными объединениями для расширения партнёрских связей.</w:t>
      </w:r>
      <w:r w:rsidR="009065D8">
        <w:rPr>
          <w:rFonts w:eastAsia="Times New Roman"/>
          <w:sz w:val="28"/>
          <w:szCs w:val="28"/>
        </w:rPr>
        <w:t xml:space="preserve"> </w:t>
      </w:r>
    </w:p>
    <w:p w:rsidR="006B3EED" w:rsidRDefault="00473C39" w:rsidP="001B4028">
      <w:pPr>
        <w:ind w:firstLine="708"/>
        <w:contextualSpacing/>
        <w:jc w:val="both"/>
        <w:rPr>
          <w:rFonts w:eastAsia="Times New Roman"/>
          <w:sz w:val="28"/>
          <w:szCs w:val="28"/>
          <w14:ligatures w14:val="none"/>
        </w:rPr>
      </w:pPr>
      <w:r>
        <w:rPr>
          <w:rFonts w:eastAsia="Times New Roman"/>
          <w:sz w:val="28"/>
          <w:szCs w:val="28"/>
        </w:rPr>
        <w:t>Финансово-юридический консультант</w:t>
      </w:r>
      <w:r w:rsidR="009065D8">
        <w:rPr>
          <w:rFonts w:eastAsia="Times New Roman"/>
          <w:sz w:val="28"/>
          <w:szCs w:val="28"/>
        </w:rPr>
        <w:t xml:space="preserve"> п</w:t>
      </w:r>
      <w:r>
        <w:rPr>
          <w:rFonts w:eastAsia="Times New Roman"/>
          <w:sz w:val="28"/>
          <w:szCs w:val="28"/>
        </w:rPr>
        <w:t>омогает готовить документы для регистрации НКО.</w:t>
      </w:r>
      <w:r w:rsidR="009065D8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Даёт разъяснения по нормативно-правовым актам, регулирующим деятельность некоммерческого сектора.</w:t>
      </w:r>
      <w:r w:rsidR="009065D8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Сопровождает в вопросах, связанных с внесением изменений в учредительные докуме</w:t>
      </w:r>
      <w:r w:rsidR="009065D8">
        <w:rPr>
          <w:rFonts w:eastAsia="Times New Roman"/>
          <w:sz w:val="28"/>
          <w:szCs w:val="28"/>
        </w:rPr>
        <w:t>нты, прохождением проверок и т.</w:t>
      </w:r>
      <w:r>
        <w:rPr>
          <w:rFonts w:eastAsia="Times New Roman"/>
          <w:sz w:val="28"/>
          <w:szCs w:val="28"/>
        </w:rPr>
        <w:t>д.</w:t>
      </w:r>
      <w:r w:rsidR="009065D8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Осуществляет консультации по сметам, бюджетам и отчётности по полученным грантам.</w:t>
      </w:r>
      <w:r w:rsidR="009065D8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Учит правильному заполнению форм для заявок на финансирование.</w:t>
      </w:r>
      <w:r w:rsidR="009065D8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Делится практическими советами по сдаче отчётности в органы государственной статистики, Минюст и другие надзорные ведомства.</w:t>
      </w:r>
    </w:p>
    <w:p w:rsidR="006B3EED" w:rsidRDefault="009065D8" w:rsidP="009065D8">
      <w:pPr>
        <w:ind w:firstLine="708"/>
        <w:contextualSpacing/>
        <w:jc w:val="both"/>
        <w:rPr>
          <w:rFonts w:eastAsia="Times New Roman"/>
          <w:sz w:val="28"/>
          <w:szCs w:val="28"/>
          <w14:ligatures w14:val="none"/>
        </w:rPr>
      </w:pPr>
      <w:r>
        <w:rPr>
          <w:rFonts w:eastAsia="Times New Roman"/>
          <w:sz w:val="28"/>
          <w:szCs w:val="28"/>
        </w:rPr>
        <w:t>Менеджер</w:t>
      </w:r>
      <w:r w:rsidR="00473C39">
        <w:rPr>
          <w:rFonts w:eastAsia="Times New Roman"/>
          <w:sz w:val="28"/>
          <w:szCs w:val="28"/>
        </w:rPr>
        <w:t xml:space="preserve"> по проектной деятельности (для НКО и гражданских активистов, по образовательным программам)</w:t>
      </w:r>
      <w:r>
        <w:rPr>
          <w:rFonts w:eastAsia="Times New Roman"/>
          <w:sz w:val="28"/>
          <w:szCs w:val="28"/>
        </w:rPr>
        <w:t xml:space="preserve"> о</w:t>
      </w:r>
      <w:r w:rsidR="00473C39">
        <w:rPr>
          <w:rFonts w:eastAsia="Times New Roman"/>
          <w:sz w:val="28"/>
          <w:szCs w:val="28"/>
        </w:rPr>
        <w:t>тслеживает информацию о конкурсах грантов, субсидий и других формах поддержки.</w:t>
      </w:r>
      <w:r>
        <w:rPr>
          <w:rFonts w:eastAsia="Times New Roman"/>
          <w:sz w:val="28"/>
          <w:szCs w:val="28"/>
        </w:rPr>
        <w:t xml:space="preserve"> </w:t>
      </w:r>
      <w:r w:rsidR="00473C39">
        <w:rPr>
          <w:rFonts w:eastAsia="Times New Roman"/>
          <w:sz w:val="28"/>
          <w:szCs w:val="28"/>
        </w:rPr>
        <w:t>Организует методическую поддержку в написании проектных заявок.</w:t>
      </w:r>
      <w:r>
        <w:rPr>
          <w:rFonts w:eastAsia="Times New Roman"/>
          <w:sz w:val="28"/>
          <w:szCs w:val="28"/>
        </w:rPr>
        <w:t xml:space="preserve"> </w:t>
      </w:r>
      <w:r w:rsidR="00473C39">
        <w:rPr>
          <w:rFonts w:eastAsia="Times New Roman"/>
          <w:sz w:val="28"/>
          <w:szCs w:val="28"/>
        </w:rPr>
        <w:t>Проводит анализ реализуемых проектов, выявляет успешные практики и собирает их в базу кейсов для распространения опыта.</w:t>
      </w:r>
    </w:p>
    <w:p w:rsidR="006B3EED" w:rsidRDefault="009065D8" w:rsidP="001B4028">
      <w:pPr>
        <w:contextualSpacing/>
        <w:jc w:val="both"/>
        <w:rPr>
          <w:rFonts w:eastAsia="Times New Roman"/>
          <w:sz w:val="28"/>
          <w:szCs w:val="28"/>
          <w14:ligatures w14:val="none"/>
        </w:rPr>
      </w:pPr>
      <w:r>
        <w:rPr>
          <w:rFonts w:eastAsia="Times New Roman"/>
          <w:sz w:val="28"/>
          <w:szCs w:val="28"/>
        </w:rPr>
        <w:tab/>
        <w:t>Руководитель Доброцентра в</w:t>
      </w:r>
      <w:r w:rsidR="00473C39">
        <w:rPr>
          <w:rFonts w:eastAsia="Times New Roman"/>
          <w:sz w:val="28"/>
          <w:szCs w:val="28"/>
        </w:rPr>
        <w:t>едёт учёт волонтёров, взаимодействует с платформой DOBRO.RU.</w:t>
      </w:r>
      <w:r>
        <w:rPr>
          <w:rFonts w:eastAsia="Times New Roman"/>
          <w:sz w:val="28"/>
          <w:szCs w:val="28"/>
        </w:rPr>
        <w:t xml:space="preserve"> </w:t>
      </w:r>
      <w:r w:rsidR="00473C39">
        <w:rPr>
          <w:rFonts w:eastAsia="Times New Roman"/>
          <w:sz w:val="28"/>
          <w:szCs w:val="28"/>
        </w:rPr>
        <w:t>Помогает формировать команды волонтёров для городских и окружных мероприятий, обеспечивает их информационное и организационное сопровождение.</w:t>
      </w:r>
      <w:r>
        <w:rPr>
          <w:rFonts w:eastAsia="Times New Roman"/>
          <w:sz w:val="28"/>
          <w:szCs w:val="28"/>
        </w:rPr>
        <w:t xml:space="preserve"> </w:t>
      </w:r>
      <w:r w:rsidR="00473C39">
        <w:rPr>
          <w:rFonts w:eastAsia="Times New Roman"/>
          <w:sz w:val="28"/>
          <w:szCs w:val="28"/>
        </w:rPr>
        <w:t>Организует обучающие встречи по мотивации волонтёров, управ</w:t>
      </w:r>
      <w:r>
        <w:rPr>
          <w:rFonts w:eastAsia="Times New Roman"/>
          <w:sz w:val="28"/>
          <w:szCs w:val="28"/>
        </w:rPr>
        <w:t xml:space="preserve">лению временем и коммуникациями. </w:t>
      </w:r>
      <w:r>
        <w:rPr>
          <w:rFonts w:eastAsia="Times New Roman"/>
          <w:sz w:val="28"/>
          <w:szCs w:val="28"/>
        </w:rPr>
        <w:tab/>
        <w:t xml:space="preserve">Специалисты Доброцентра.  </w:t>
      </w:r>
      <w:r w:rsidR="00473C39">
        <w:rPr>
          <w:rFonts w:eastAsia="Times New Roman"/>
          <w:sz w:val="28"/>
          <w:szCs w:val="28"/>
        </w:rPr>
        <w:tab/>
        <w:t>Специалист по информационному освещению деятельности РЦ и ДЦ</w:t>
      </w:r>
      <w:r>
        <w:rPr>
          <w:rFonts w:eastAsia="Times New Roman"/>
          <w:sz w:val="28"/>
          <w:szCs w:val="28"/>
        </w:rPr>
        <w:t xml:space="preserve"> п</w:t>
      </w:r>
      <w:r w:rsidR="00473C39">
        <w:rPr>
          <w:rFonts w:eastAsia="Times New Roman"/>
          <w:sz w:val="28"/>
          <w:szCs w:val="28"/>
        </w:rPr>
        <w:t>о мере расширения деятельности Ресурсного центра к работе периодически привлекаются эксперты и консультанты в областях, востребованных у местных активистов: экология, культура, молодёжная политика, вопросы работы со старшим поколением и др.</w:t>
      </w:r>
    </w:p>
    <w:p w:rsidR="006B3EED" w:rsidRDefault="00473C39" w:rsidP="001B4028">
      <w:pPr>
        <w:ind w:firstLine="708"/>
        <w:contextualSpacing/>
        <w:jc w:val="both"/>
        <w:rPr>
          <w:rFonts w:eastAsia="Times New Roman"/>
          <w:sz w:val="28"/>
          <w:szCs w:val="28"/>
          <w14:ligatures w14:val="none"/>
        </w:rPr>
      </w:pPr>
      <w:r>
        <w:rPr>
          <w:rFonts w:eastAsia="Times New Roman"/>
          <w:noProof/>
          <w:sz w:val="28"/>
          <w:szCs w:val="28"/>
          <w:lang w:eastAsia="ru-RU"/>
        </w:rPr>
        <mc:AlternateContent>
          <mc:Choice Requires="wpg">
            <w:drawing>
              <wp:inline distT="0" distB="0" distL="0" distR="0">
                <wp:extent cx="0" cy="19050"/>
                <wp:effectExtent l="0" t="0" r="0" b="0"/>
                <wp:docPr id="6" name="_x0000_i10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0" cy="19049"/>
                        </a:xfrm>
                        <a:prstGeom prst="rect">
                          <a:avLst/>
                        </a:prstGeom>
                        <a:solidFill>
                          <a:srgbClr val="A0A0A0"/>
                        </a:solidFill>
                        <a:ln>
                          <a:noFill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a="http://schemas.openxmlformats.org/drawingml/2006/main">
            <w:pict>
              <v:shape id="shape 5" o:spid="_x0000_s5" o:spt="1" type="#_x0000_t1" style="width:0.00pt;height:1.50pt;mso-wrap-distance-left:0.00pt;mso-wrap-distance-top:0.00pt;mso-wrap-distance-right:0.00pt;mso-wrap-distance-bottom:0.00pt;visibility:visible;" fillcolor="#A0A0A0" stroked="f"/>
            </w:pict>
          </mc:Fallback>
        </mc:AlternateContent>
      </w:r>
      <w:r>
        <w:rPr>
          <w:rFonts w:eastAsia="Times New Roman"/>
          <w:sz w:val="28"/>
          <w:szCs w:val="28"/>
        </w:rPr>
        <w:t>Комплексный подход Ресурсн</w:t>
      </w:r>
      <w:r w:rsidR="009065D8">
        <w:rPr>
          <w:rFonts w:eastAsia="Times New Roman"/>
          <w:sz w:val="28"/>
          <w:szCs w:val="28"/>
        </w:rPr>
        <w:t>ого</w:t>
      </w:r>
      <w:r>
        <w:rPr>
          <w:rFonts w:eastAsia="Times New Roman"/>
          <w:sz w:val="28"/>
          <w:szCs w:val="28"/>
        </w:rPr>
        <w:t xml:space="preserve"> центр</w:t>
      </w:r>
      <w:r w:rsidR="009065D8">
        <w:rPr>
          <w:rFonts w:eastAsia="Times New Roman"/>
          <w:sz w:val="28"/>
          <w:szCs w:val="28"/>
        </w:rPr>
        <w:t>а</w:t>
      </w:r>
      <w:r>
        <w:rPr>
          <w:rFonts w:eastAsia="Times New Roman"/>
          <w:sz w:val="28"/>
          <w:szCs w:val="28"/>
        </w:rPr>
        <w:t xml:space="preserve"> не ограничивается только юридическими или финансовыми консультациями: он рассматривает развитие гражданских инициатив как многосторонний процесс. Здесь объединяются образовательные программы, методическое сопровождение, сервис для </w:t>
      </w:r>
      <w:r>
        <w:rPr>
          <w:rFonts w:eastAsia="Times New Roman"/>
          <w:sz w:val="28"/>
          <w:szCs w:val="28"/>
        </w:rPr>
        <w:lastRenderedPageBreak/>
        <w:t>добровольцев и помощь в развитии социального предпринимательства, ресурсная база.</w:t>
      </w:r>
    </w:p>
    <w:p w:rsidR="006B3EED" w:rsidRDefault="00473C39" w:rsidP="001B4028">
      <w:pPr>
        <w:ind w:firstLine="708"/>
        <w:contextualSpacing/>
        <w:jc w:val="both"/>
        <w:rPr>
          <w:rFonts w:eastAsia="Times New Roman"/>
          <w:sz w:val="28"/>
          <w:szCs w:val="28"/>
          <w14:ligatures w14:val="none"/>
        </w:rPr>
      </w:pPr>
      <w:r>
        <w:rPr>
          <w:rFonts w:eastAsia="Times New Roman"/>
          <w:sz w:val="28"/>
          <w:szCs w:val="28"/>
        </w:rPr>
        <w:t>Гибкая система обучения</w:t>
      </w:r>
      <w:r w:rsidR="009065D8">
        <w:rPr>
          <w:rFonts w:eastAsia="Times New Roman"/>
          <w:sz w:val="28"/>
          <w:szCs w:val="28"/>
        </w:rPr>
        <w:t xml:space="preserve">. </w:t>
      </w:r>
      <w:r>
        <w:rPr>
          <w:rFonts w:eastAsia="Times New Roman"/>
          <w:sz w:val="28"/>
          <w:szCs w:val="28"/>
        </w:rPr>
        <w:t>Регулярные семинары, вебинары и тренинги позволяют организациям и отдельным инициативным гражданам получать знания в удобном формате. Используются как очные формы работы (мастер-классы, круглые столы), так и онлайн-платформы (вебинары, видеолекции).</w:t>
      </w:r>
    </w:p>
    <w:p w:rsidR="006B3EED" w:rsidRDefault="00473C39" w:rsidP="001B4028">
      <w:pPr>
        <w:ind w:firstLine="708"/>
        <w:contextualSpacing/>
        <w:jc w:val="both"/>
        <w:rPr>
          <w:rFonts w:eastAsia="Times New Roman"/>
          <w:sz w:val="28"/>
          <w:szCs w:val="28"/>
          <w14:ligatures w14:val="none"/>
        </w:rPr>
      </w:pPr>
      <w:r>
        <w:rPr>
          <w:rFonts w:eastAsia="Times New Roman"/>
          <w:sz w:val="28"/>
          <w:szCs w:val="28"/>
        </w:rPr>
        <w:t>Широкие возможности грантовой поддержки</w:t>
      </w:r>
      <w:r w:rsidR="009065D8">
        <w:rPr>
          <w:rFonts w:eastAsia="Times New Roman"/>
          <w:sz w:val="28"/>
          <w:szCs w:val="28"/>
        </w:rPr>
        <w:t>.</w:t>
      </w:r>
      <w:r>
        <w:rPr>
          <w:rFonts w:eastAsia="Times New Roman"/>
          <w:sz w:val="28"/>
          <w:szCs w:val="28"/>
        </w:rPr>
        <w:t xml:space="preserve"> Центр активно взаимодействует с различными грантодающими площадками, формируя «календарь возможностей», который позволяет местным НКО и активистам не пропускать актуальные конкурсы. Такая деятельность повышает шансы </w:t>
      </w:r>
      <w:r>
        <w:rPr>
          <w:rFonts w:eastAsia="Times New Roman"/>
          <w:sz w:val="28"/>
          <w:szCs w:val="28"/>
        </w:rPr>
        <w:br/>
        <w:t>на успешное привлечение внешних ресурсов.</w:t>
      </w:r>
    </w:p>
    <w:p w:rsidR="006B3EED" w:rsidRDefault="00473C39" w:rsidP="001B4028">
      <w:pPr>
        <w:ind w:firstLine="708"/>
        <w:contextualSpacing/>
        <w:jc w:val="both"/>
        <w:rPr>
          <w:rFonts w:eastAsia="Times New Roman"/>
          <w:sz w:val="28"/>
          <w:szCs w:val="28"/>
          <w14:ligatures w14:val="none"/>
        </w:rPr>
      </w:pPr>
      <w:r>
        <w:rPr>
          <w:rFonts w:eastAsia="Times New Roman"/>
          <w:sz w:val="28"/>
          <w:szCs w:val="28"/>
        </w:rPr>
        <w:t>Тесное взаимодействие с муниципалитетом</w:t>
      </w:r>
      <w:r w:rsidR="009065D8">
        <w:rPr>
          <w:rFonts w:eastAsia="Times New Roman"/>
          <w:sz w:val="28"/>
          <w:szCs w:val="28"/>
        </w:rPr>
        <w:t>.</w:t>
      </w:r>
      <w:r>
        <w:rPr>
          <w:rFonts w:eastAsia="Times New Roman"/>
          <w:sz w:val="28"/>
          <w:szCs w:val="28"/>
        </w:rPr>
        <w:t xml:space="preserve"> Администрация города Мегиона видит в работе Ресурсного центра механизм для развития общественных инициатив и поддерживает его деятельность, обеспечивая информационную и организационную помощь. При этом Центр сохраняет автономию, необходимую для независимой консультационной работы.</w:t>
      </w:r>
    </w:p>
    <w:p w:rsidR="006B3EED" w:rsidRDefault="00473C39" w:rsidP="001B4028">
      <w:pPr>
        <w:ind w:firstLine="708"/>
        <w:contextualSpacing/>
        <w:jc w:val="both"/>
        <w:rPr>
          <w:rFonts w:eastAsia="Times New Roman"/>
          <w:sz w:val="28"/>
          <w:szCs w:val="28"/>
          <w14:ligatures w14:val="none"/>
        </w:rPr>
      </w:pPr>
      <w:r>
        <w:rPr>
          <w:rFonts w:eastAsia="Times New Roman"/>
          <w:sz w:val="28"/>
          <w:szCs w:val="28"/>
        </w:rPr>
        <w:t>Перспективы новых направлений</w:t>
      </w:r>
      <w:r w:rsidR="009065D8">
        <w:rPr>
          <w:rFonts w:eastAsia="Times New Roman"/>
          <w:sz w:val="28"/>
          <w:szCs w:val="28"/>
        </w:rPr>
        <w:t>.</w:t>
      </w:r>
      <w:r>
        <w:rPr>
          <w:rFonts w:eastAsia="Times New Roman"/>
          <w:sz w:val="28"/>
          <w:szCs w:val="28"/>
        </w:rPr>
        <w:t xml:space="preserve"> Ключевая стратегия расширения деятельности Ресурсного центра включает поддержку предпринимателей и самозанятых, сотрудничество с национально-культурными организациями и развитие «серебряного» волонтёрства.</w:t>
      </w:r>
    </w:p>
    <w:p w:rsidR="006B3EED" w:rsidRDefault="00473C39" w:rsidP="001B4028">
      <w:pPr>
        <w:ind w:firstLine="708"/>
        <w:contextualSpacing/>
        <w:jc w:val="both"/>
        <w:rPr>
          <w:rFonts w:eastAsia="Times New Roman"/>
          <w:sz w:val="28"/>
          <w:szCs w:val="28"/>
          <w14:ligatures w14:val="none"/>
        </w:rPr>
      </w:pPr>
      <w:r>
        <w:rPr>
          <w:rFonts w:eastAsia="Times New Roman"/>
          <w:noProof/>
          <w:sz w:val="28"/>
          <w:szCs w:val="28"/>
          <w:lang w:eastAsia="ru-RU"/>
        </w:rPr>
        <mc:AlternateContent>
          <mc:Choice Requires="wpg">
            <w:drawing>
              <wp:inline distT="0" distB="0" distL="0" distR="0">
                <wp:extent cx="0" cy="19050"/>
                <wp:effectExtent l="0" t="0" r="0" b="0"/>
                <wp:docPr id="7" name="_x0000_i10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0" cy="19049"/>
                        </a:xfrm>
                        <a:prstGeom prst="rect">
                          <a:avLst/>
                        </a:prstGeom>
                        <a:solidFill>
                          <a:srgbClr val="A0A0A0"/>
                        </a:solidFill>
                        <a:ln>
                          <a:noFill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a="http://schemas.openxmlformats.org/drawingml/2006/main">
            <w:pict>
              <v:shape id="shape 6" o:spid="_x0000_s6" o:spt="1" type="#_x0000_t1" style="width:0.00pt;height:1.50pt;mso-wrap-distance-left:0.00pt;mso-wrap-distance-top:0.00pt;mso-wrap-distance-right:0.00pt;mso-wrap-distance-bottom:0.00pt;visibility:visible;" fillcolor="#A0A0A0" stroked="f"/>
            </w:pict>
          </mc:Fallback>
        </mc:AlternateContent>
      </w:r>
      <w:r>
        <w:rPr>
          <w:rFonts w:eastAsia="Times New Roman"/>
          <w:sz w:val="28"/>
          <w:szCs w:val="28"/>
        </w:rPr>
        <w:t>Анализируя накопленный опыт и учитывая цели муниципальной и региональной политики в сфере развития гражданского общества, можно выделить следующие перспективные шаги для Ресурсного центра:</w:t>
      </w:r>
    </w:p>
    <w:p w:rsidR="006B3EED" w:rsidRDefault="00473C39" w:rsidP="009065D8">
      <w:pPr>
        <w:ind w:firstLine="708"/>
        <w:contextualSpacing/>
        <w:jc w:val="both"/>
        <w:rPr>
          <w:rFonts w:eastAsia="Times New Roman"/>
          <w:sz w:val="28"/>
          <w:szCs w:val="28"/>
          <w14:ligatures w14:val="none"/>
        </w:rPr>
      </w:pPr>
      <w:r>
        <w:rPr>
          <w:rFonts w:eastAsia="Times New Roman"/>
          <w:sz w:val="28"/>
          <w:szCs w:val="28"/>
        </w:rPr>
        <w:t>Укрепление инфраструктуры</w:t>
      </w:r>
      <w:r w:rsidR="009065D8">
        <w:rPr>
          <w:rFonts w:eastAsia="Times New Roman"/>
          <w:sz w:val="28"/>
          <w:szCs w:val="28"/>
        </w:rPr>
        <w:t xml:space="preserve">. </w:t>
      </w:r>
      <w:r>
        <w:rPr>
          <w:rFonts w:eastAsia="Times New Roman"/>
          <w:sz w:val="28"/>
          <w:szCs w:val="28"/>
        </w:rPr>
        <w:t>Планируется расширить материально-техническую базу.</w:t>
      </w:r>
      <w:r w:rsidR="009065D8">
        <w:rPr>
          <w:rFonts w:eastAsia="Times New Roman"/>
          <w:sz w:val="28"/>
          <w:szCs w:val="28"/>
        </w:rPr>
        <w:t xml:space="preserve"> </w:t>
      </w:r>
    </w:p>
    <w:p w:rsidR="006B3EED" w:rsidRDefault="00473C39" w:rsidP="001B4028">
      <w:pPr>
        <w:ind w:firstLine="708"/>
        <w:contextualSpacing/>
        <w:jc w:val="both"/>
        <w:rPr>
          <w:rFonts w:eastAsia="Times New Roman"/>
          <w:sz w:val="28"/>
          <w:szCs w:val="28"/>
          <w14:ligatures w14:val="none"/>
        </w:rPr>
      </w:pPr>
      <w:r>
        <w:rPr>
          <w:rFonts w:eastAsia="Times New Roman"/>
          <w:sz w:val="28"/>
          <w:szCs w:val="28"/>
        </w:rPr>
        <w:t>Увеличение штата постоянных экспертов и консультантов, специализирующихся на различных аспектах управления проектами и социальной деятельности.</w:t>
      </w:r>
    </w:p>
    <w:p w:rsidR="006B3EED" w:rsidRDefault="00473C39" w:rsidP="001B4028">
      <w:pPr>
        <w:ind w:firstLine="708"/>
        <w:contextualSpacing/>
        <w:jc w:val="both"/>
        <w:rPr>
          <w:rFonts w:eastAsia="Times New Roman"/>
          <w:sz w:val="28"/>
          <w:szCs w:val="28"/>
          <w14:ligatures w14:val="none"/>
        </w:rPr>
      </w:pPr>
      <w:r>
        <w:rPr>
          <w:rFonts w:eastAsia="Times New Roman"/>
          <w:sz w:val="28"/>
          <w:szCs w:val="28"/>
        </w:rPr>
        <w:t>Совершенствование обучающего блока</w:t>
      </w:r>
      <w:r w:rsidR="009065D8">
        <w:rPr>
          <w:rFonts w:eastAsia="Times New Roman"/>
          <w:sz w:val="28"/>
          <w:szCs w:val="28"/>
        </w:rPr>
        <w:t xml:space="preserve">. </w:t>
      </w:r>
      <w:r>
        <w:rPr>
          <w:rFonts w:eastAsia="Times New Roman"/>
          <w:sz w:val="28"/>
          <w:szCs w:val="28"/>
        </w:rPr>
        <w:t>Разработка новых образовательных курсов, ориентированных на социальное предпринимательство, работу с национальными объединениями и развитие старшего поколения.</w:t>
      </w:r>
      <w:r w:rsidR="009065D8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Проведение межрегиональных форумов и стажировок в другие субъектов РФ.</w:t>
      </w:r>
    </w:p>
    <w:p w:rsidR="006B3EED" w:rsidRDefault="00473C39" w:rsidP="001B4028">
      <w:pPr>
        <w:ind w:firstLine="708"/>
        <w:contextualSpacing/>
        <w:jc w:val="both"/>
        <w:rPr>
          <w:rFonts w:eastAsia="Times New Roman"/>
          <w:sz w:val="28"/>
          <w:szCs w:val="28"/>
          <w14:ligatures w14:val="none"/>
        </w:rPr>
      </w:pPr>
      <w:r>
        <w:rPr>
          <w:rFonts w:eastAsia="Times New Roman"/>
          <w:sz w:val="28"/>
          <w:szCs w:val="28"/>
        </w:rPr>
        <w:t>Повышение уровня цифровизации</w:t>
      </w:r>
      <w:r w:rsidR="009065D8">
        <w:rPr>
          <w:rFonts w:eastAsia="Times New Roman"/>
          <w:sz w:val="28"/>
          <w:szCs w:val="28"/>
        </w:rPr>
        <w:t xml:space="preserve">. </w:t>
      </w:r>
      <w:r>
        <w:rPr>
          <w:rFonts w:eastAsia="Times New Roman"/>
          <w:sz w:val="28"/>
          <w:szCs w:val="28"/>
        </w:rPr>
        <w:t>Создание онлайн-портала, где будут собраны и регулярно обновляться все методические материалы, шаблоны документов, записи вебинаров и другая полезная информация для местных инициативных групп.</w:t>
      </w:r>
      <w:r w:rsidR="009065D8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Внедрение удобных инструментов электронного документооборота для оптимизации взаимодействия между НКО, активистами и органами власти.</w:t>
      </w:r>
    </w:p>
    <w:p w:rsidR="006B3EED" w:rsidRDefault="00473C39" w:rsidP="001B4028">
      <w:pPr>
        <w:ind w:firstLine="708"/>
        <w:contextualSpacing/>
        <w:jc w:val="both"/>
        <w:rPr>
          <w:rFonts w:eastAsia="Times New Roman"/>
          <w:sz w:val="28"/>
          <w:szCs w:val="28"/>
          <w14:ligatures w14:val="none"/>
        </w:rPr>
      </w:pPr>
      <w:r>
        <w:rPr>
          <w:rFonts w:eastAsia="Times New Roman"/>
          <w:sz w:val="28"/>
          <w:szCs w:val="28"/>
        </w:rPr>
        <w:t>Расширение роли ДоброЦентра</w:t>
      </w:r>
      <w:r w:rsidR="009065D8">
        <w:rPr>
          <w:rFonts w:eastAsia="Times New Roman"/>
          <w:sz w:val="28"/>
          <w:szCs w:val="28"/>
        </w:rPr>
        <w:t xml:space="preserve">. </w:t>
      </w:r>
      <w:r>
        <w:rPr>
          <w:rFonts w:eastAsia="Times New Roman"/>
          <w:sz w:val="28"/>
          <w:szCs w:val="28"/>
        </w:rPr>
        <w:t>Дальнейшее развитие площадки ДоброЦентра как ключевого организатора волонтёрского движения.</w:t>
      </w:r>
    </w:p>
    <w:p w:rsidR="006B3EED" w:rsidRDefault="00473C39" w:rsidP="001B4028">
      <w:pPr>
        <w:ind w:firstLine="708"/>
        <w:contextualSpacing/>
        <w:jc w:val="both"/>
        <w:rPr>
          <w:rFonts w:eastAsia="Times New Roman"/>
          <w:sz w:val="28"/>
          <w:szCs w:val="28"/>
          <w14:ligatures w14:val="none"/>
        </w:rPr>
      </w:pPr>
      <w:r>
        <w:rPr>
          <w:rFonts w:eastAsia="Times New Roman"/>
          <w:sz w:val="28"/>
          <w:szCs w:val="28"/>
        </w:rPr>
        <w:t>Создание программ наставничества, где опытные волонтёры смогут сопровождать начинающих, обучая их тонкостям взаимодействия с целевыми группами и организации мероприятий.</w:t>
      </w:r>
    </w:p>
    <w:p w:rsidR="006B3EED" w:rsidRDefault="00473C39" w:rsidP="001B4028">
      <w:pPr>
        <w:ind w:firstLine="708"/>
        <w:contextualSpacing/>
        <w:jc w:val="both"/>
        <w:rPr>
          <w:rFonts w:eastAsia="Times New Roman"/>
          <w:sz w:val="28"/>
          <w:szCs w:val="28"/>
          <w14:ligatures w14:val="none"/>
        </w:rPr>
      </w:pPr>
      <w:r>
        <w:rPr>
          <w:rFonts w:eastAsia="Times New Roman"/>
          <w:sz w:val="28"/>
          <w:szCs w:val="28"/>
        </w:rPr>
        <w:t>Активное продвижение внешнего партнёрства</w:t>
      </w:r>
      <w:r w:rsidR="009065D8">
        <w:rPr>
          <w:rFonts w:eastAsia="Times New Roman"/>
          <w:sz w:val="28"/>
          <w:szCs w:val="28"/>
        </w:rPr>
        <w:t xml:space="preserve">. </w:t>
      </w:r>
      <w:r>
        <w:rPr>
          <w:rFonts w:eastAsia="Times New Roman"/>
          <w:sz w:val="28"/>
          <w:szCs w:val="28"/>
        </w:rPr>
        <w:t>Участие в окружных и федеральных мероприятиях, форумах, конференциях, где можно представлять лучшие практики города Мегиона.</w:t>
      </w:r>
      <w:r w:rsidR="009065D8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 xml:space="preserve">Формирование коалиций и консорциумов с </w:t>
      </w:r>
      <w:r>
        <w:rPr>
          <w:rFonts w:eastAsia="Times New Roman"/>
          <w:sz w:val="28"/>
          <w:szCs w:val="28"/>
        </w:rPr>
        <w:lastRenderedPageBreak/>
        <w:t>соседними муниципалитетами для реализации крупных проектов, в том числе в сфере культуры, образования, спорта.</w:t>
      </w:r>
    </w:p>
    <w:p w:rsidR="006B3EED" w:rsidRDefault="00473C39" w:rsidP="001B4028">
      <w:pPr>
        <w:ind w:firstLine="708"/>
        <w:contextualSpacing/>
        <w:jc w:val="both"/>
        <w:rPr>
          <w:rFonts w:eastAsia="Times New Roman"/>
          <w:sz w:val="28"/>
          <w:szCs w:val="28"/>
          <w14:ligatures w14:val="none"/>
        </w:rPr>
      </w:pPr>
      <w:r>
        <w:rPr>
          <w:rFonts w:eastAsia="Times New Roman"/>
          <w:noProof/>
          <w:sz w:val="28"/>
          <w:szCs w:val="28"/>
          <w:lang w:eastAsia="ru-RU"/>
        </w:rPr>
        <mc:AlternateContent>
          <mc:Choice Requires="wpg">
            <w:drawing>
              <wp:inline distT="0" distB="0" distL="0" distR="0">
                <wp:extent cx="0" cy="19050"/>
                <wp:effectExtent l="0" t="0" r="0" b="0"/>
                <wp:docPr id="8" name="_x0000_i10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0" cy="19049"/>
                        </a:xfrm>
                        <a:prstGeom prst="rect">
                          <a:avLst/>
                        </a:prstGeom>
                        <a:solidFill>
                          <a:srgbClr val="A0A0A0"/>
                        </a:solidFill>
                        <a:ln>
                          <a:noFill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a="http://schemas.openxmlformats.org/drawingml/2006/main">
            <w:pict>
              <v:shape id="shape 7" o:spid="_x0000_s7" o:spt="1" type="#_x0000_t1" style="width:0.00pt;height:1.50pt;mso-wrap-distance-left:0.00pt;mso-wrap-distance-top:0.00pt;mso-wrap-distance-right:0.00pt;mso-wrap-distance-bottom:0.00pt;visibility:visible;" fillcolor="#A0A0A0" stroked="f"/>
            </w:pict>
          </mc:Fallback>
        </mc:AlternateContent>
      </w:r>
      <w:r>
        <w:rPr>
          <w:rFonts w:eastAsia="Times New Roman"/>
          <w:sz w:val="28"/>
          <w:szCs w:val="28"/>
        </w:rPr>
        <w:t>С момента создания Ресурсный центр стал важнейшим элементом инфраструктуры развития гражданского общества в городе Мегионе. Его влияние можно охарактеризовать следующим образом:</w:t>
      </w:r>
    </w:p>
    <w:p w:rsidR="006B3EED" w:rsidRDefault="00991437" w:rsidP="001B4028">
      <w:pPr>
        <w:ind w:firstLine="709"/>
        <w:contextualSpacing/>
        <w:jc w:val="both"/>
        <w:rPr>
          <w:rFonts w:eastAsia="Times New Roman"/>
          <w:sz w:val="28"/>
          <w:szCs w:val="28"/>
          <w14:ligatures w14:val="none"/>
        </w:rPr>
      </w:pPr>
      <w:r>
        <w:rPr>
          <w:rFonts w:eastAsia="Times New Roman"/>
          <w:sz w:val="28"/>
          <w:szCs w:val="28"/>
        </w:rPr>
        <w:t xml:space="preserve">Усиление гражданской активности.  </w:t>
      </w:r>
      <w:r w:rsidR="00473C39">
        <w:rPr>
          <w:rFonts w:eastAsia="Times New Roman"/>
          <w:sz w:val="28"/>
          <w:szCs w:val="28"/>
        </w:rPr>
        <w:t>Люди, ранее слабо осведомлённые о возможностях оформления грантов или создания НКО, сегодня имеют доступ к профессиональным консультациям и обучающим программам. Это стимулирует вовлечение жителей в решение местных социальных задач.</w:t>
      </w:r>
    </w:p>
    <w:p w:rsidR="006B3EED" w:rsidRDefault="00473C39" w:rsidP="001B4028">
      <w:pPr>
        <w:ind w:firstLine="709"/>
        <w:contextualSpacing/>
        <w:jc w:val="both"/>
        <w:rPr>
          <w:rFonts w:eastAsia="Times New Roman"/>
          <w:sz w:val="28"/>
          <w:szCs w:val="28"/>
          <w14:ligatures w14:val="none"/>
        </w:rPr>
      </w:pPr>
      <w:r>
        <w:rPr>
          <w:rFonts w:eastAsia="Times New Roman"/>
          <w:sz w:val="28"/>
          <w:szCs w:val="28"/>
        </w:rPr>
        <w:t>Улучшение качества проектов</w:t>
      </w:r>
      <w:r w:rsidR="00991437">
        <w:rPr>
          <w:rFonts w:eastAsia="Times New Roman"/>
          <w:sz w:val="28"/>
          <w:szCs w:val="28"/>
        </w:rPr>
        <w:t xml:space="preserve">. </w:t>
      </w:r>
      <w:r>
        <w:rPr>
          <w:rFonts w:eastAsia="Times New Roman"/>
          <w:sz w:val="28"/>
          <w:szCs w:val="28"/>
        </w:rPr>
        <w:t>Проекты, разрабатываемые под руководством и при поддержке Ресурсного центра, отличаются большей продуманностью, чёткой постановкой целей и измеримых результатов. Участники всё чаще используют мониторинг и оценку, повышая эффективность вложенных средств.</w:t>
      </w:r>
    </w:p>
    <w:p w:rsidR="006B3EED" w:rsidRDefault="00473C39" w:rsidP="001B4028">
      <w:pPr>
        <w:ind w:firstLine="709"/>
        <w:contextualSpacing/>
        <w:jc w:val="both"/>
        <w:rPr>
          <w:rFonts w:eastAsia="Times New Roman"/>
          <w:sz w:val="28"/>
          <w:szCs w:val="28"/>
          <w14:ligatures w14:val="none"/>
        </w:rPr>
      </w:pPr>
      <w:r>
        <w:rPr>
          <w:rFonts w:eastAsia="Times New Roman"/>
          <w:sz w:val="28"/>
          <w:szCs w:val="28"/>
        </w:rPr>
        <w:t>Социальная стабильность</w:t>
      </w:r>
      <w:r w:rsidR="00991437">
        <w:rPr>
          <w:rFonts w:eastAsia="Times New Roman"/>
          <w:sz w:val="28"/>
          <w:szCs w:val="28"/>
        </w:rPr>
        <w:t xml:space="preserve">. </w:t>
      </w:r>
      <w:r>
        <w:rPr>
          <w:rFonts w:eastAsia="Times New Roman"/>
          <w:sz w:val="28"/>
          <w:szCs w:val="28"/>
        </w:rPr>
        <w:t>Хотя Ресурсный центр напрямую не занимается социальной помощью, косвенно он способствует повышению благополучия горожан за счёт инициатив в сфере образования, экологии, спорта, культуры, молодёжной политики. Расширяется круг активных участников муниципального управления.</w:t>
      </w:r>
    </w:p>
    <w:p w:rsidR="006B3EED" w:rsidRDefault="00473C39" w:rsidP="001B4028">
      <w:pPr>
        <w:ind w:firstLine="709"/>
        <w:contextualSpacing/>
        <w:jc w:val="both"/>
        <w:rPr>
          <w:rFonts w:eastAsia="Times New Roman"/>
          <w:sz w:val="28"/>
          <w:szCs w:val="28"/>
          <w14:ligatures w14:val="none"/>
        </w:rPr>
      </w:pPr>
      <w:r>
        <w:rPr>
          <w:rFonts w:eastAsia="Times New Roman"/>
          <w:sz w:val="28"/>
          <w:szCs w:val="28"/>
        </w:rPr>
        <w:t>Формирование «со</w:t>
      </w:r>
      <w:r w:rsidR="00991437">
        <w:rPr>
          <w:rFonts w:eastAsia="Times New Roman"/>
          <w:sz w:val="28"/>
          <w:szCs w:val="28"/>
        </w:rPr>
        <w:t xml:space="preserve">циальных лифтов». </w:t>
      </w:r>
      <w:r>
        <w:rPr>
          <w:rFonts w:eastAsia="Times New Roman"/>
          <w:sz w:val="28"/>
          <w:szCs w:val="28"/>
        </w:rPr>
        <w:t>Гражданские активисты, успешно реализующие проекты при поддержке Центра, получают дополнительные навыки и компетенции, которые могут быть востребованы не только в общественной, но и в профессиональной сфере (управление проектами, фандрайзинг, публичные выступления).</w:t>
      </w:r>
    </w:p>
    <w:p w:rsidR="006B3EED" w:rsidRDefault="00473C39" w:rsidP="001B4028">
      <w:pPr>
        <w:ind w:firstLine="708"/>
        <w:contextualSpacing/>
        <w:jc w:val="both"/>
        <w:rPr>
          <w:rFonts w:eastAsia="Times New Roman"/>
          <w:sz w:val="28"/>
          <w:szCs w:val="28"/>
          <w14:ligatures w14:val="none"/>
        </w:rPr>
      </w:pPr>
      <w:r>
        <w:rPr>
          <w:rFonts w:eastAsia="Times New Roman"/>
          <w:noProof/>
          <w:sz w:val="28"/>
          <w:szCs w:val="28"/>
          <w:lang w:eastAsia="ru-RU"/>
        </w:rPr>
        <mc:AlternateContent>
          <mc:Choice Requires="wpg">
            <w:drawing>
              <wp:inline distT="0" distB="0" distL="0" distR="0">
                <wp:extent cx="0" cy="19050"/>
                <wp:effectExtent l="0" t="0" r="0" b="0"/>
                <wp:docPr id="9" name="_x0000_i10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0" cy="19049"/>
                        </a:xfrm>
                        <a:prstGeom prst="rect">
                          <a:avLst/>
                        </a:prstGeom>
                        <a:solidFill>
                          <a:srgbClr val="A0A0A0"/>
                        </a:solidFill>
                        <a:ln>
                          <a:noFill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a="http://schemas.openxmlformats.org/drawingml/2006/main">
            <w:pict>
              <v:shape id="shape 8" o:spid="_x0000_s8" o:spt="1" type="#_x0000_t1" style="width:0.00pt;height:1.50pt;mso-wrap-distance-left:0.00pt;mso-wrap-distance-top:0.00pt;mso-wrap-distance-right:0.00pt;mso-wrap-distance-bottom:0.00pt;visibility:visible;" fillcolor="#A0A0A0" stroked="f"/>
            </w:pict>
          </mc:Fallback>
        </mc:AlternateContent>
      </w:r>
      <w:r>
        <w:rPr>
          <w:rFonts w:eastAsia="Times New Roman"/>
          <w:sz w:val="28"/>
          <w:szCs w:val="28"/>
        </w:rPr>
        <w:t xml:space="preserve">Создание и развитие Ресурсного центра поддержки инициатив гражданского общества в городе Мегионе </w:t>
      </w:r>
      <w:r w:rsidR="00991437">
        <w:rPr>
          <w:rFonts w:eastAsia="Times New Roman"/>
          <w:sz w:val="28"/>
          <w:szCs w:val="28"/>
        </w:rPr>
        <w:t>-</w:t>
      </w:r>
      <w:r>
        <w:rPr>
          <w:rFonts w:eastAsia="Times New Roman"/>
          <w:sz w:val="28"/>
          <w:szCs w:val="28"/>
        </w:rPr>
        <w:t xml:space="preserve"> это системный проект, который оказывает позитивное влияние на качество и масштаб гражданской активности. За время работы Центра сложилась устойчивая сеть НКО и активистов, готовых совместно решать задачи местного значения, внедрять инновационные формы волонтёрства и находить ресурсы для реализации проектов.</w:t>
      </w:r>
      <w:r w:rsidR="00991437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 xml:space="preserve">Ресурсный центр продолжает активно работать над совершенствованием методов консультирования, образованием </w:t>
      </w:r>
      <w:r>
        <w:rPr>
          <w:rFonts w:eastAsia="Times New Roman"/>
          <w:sz w:val="28"/>
          <w:szCs w:val="28"/>
        </w:rPr>
        <w:br/>
        <w:t xml:space="preserve">и методической поддержкой новых инициатив. Акцент делается не только </w:t>
      </w:r>
      <w:r>
        <w:rPr>
          <w:rFonts w:eastAsia="Times New Roman"/>
          <w:sz w:val="28"/>
          <w:szCs w:val="28"/>
        </w:rPr>
        <w:br/>
        <w:t xml:space="preserve">на развитии действующих НКО, но и на привлечении новых целевых </w:t>
      </w:r>
      <w:r>
        <w:rPr>
          <w:rFonts w:eastAsia="Times New Roman"/>
          <w:sz w:val="28"/>
          <w:szCs w:val="28"/>
        </w:rPr>
        <w:br/>
        <w:t xml:space="preserve">групп </w:t>
      </w:r>
      <w:r w:rsidR="00991437">
        <w:rPr>
          <w:rFonts w:eastAsia="Times New Roman"/>
          <w:sz w:val="28"/>
          <w:szCs w:val="28"/>
        </w:rPr>
        <w:t>-</w:t>
      </w:r>
      <w:r>
        <w:rPr>
          <w:rFonts w:eastAsia="Times New Roman"/>
          <w:sz w:val="28"/>
          <w:szCs w:val="28"/>
        </w:rPr>
        <w:t xml:space="preserve"> предпринимателей, самозанятых, национально-культурных объединений, представителей старшего поколения. Такой многоплановый подход позволит и дальше укреплять потенциал гражданского общества, делая город Мегион примером эффективной самоорганизации и взаимодействия различных социальных групп в интересах общего блага.</w:t>
      </w:r>
    </w:p>
    <w:p w:rsidR="006B3EED" w:rsidRDefault="00473C39" w:rsidP="00991437">
      <w:pPr>
        <w:ind w:firstLine="708"/>
        <w:contextualSpacing/>
        <w:jc w:val="both"/>
        <w:rPr>
          <w:b/>
          <w:bCs/>
        </w:rPr>
      </w:pPr>
      <w:r>
        <w:rPr>
          <w:rFonts w:eastAsia="Times New Roman"/>
          <w:sz w:val="28"/>
          <w:szCs w:val="28"/>
        </w:rPr>
        <w:t xml:space="preserve">В долгосрочной перспективе Ресурсный центр может стать одной </w:t>
      </w:r>
      <w:r>
        <w:rPr>
          <w:rFonts w:eastAsia="Times New Roman"/>
          <w:sz w:val="28"/>
          <w:szCs w:val="28"/>
        </w:rPr>
        <w:br/>
        <w:t xml:space="preserve">из ведущих площадок для выстраивания межсекторного партнёрства, развития креативных сообществ и тиражирования лучших социальных практик. Повышенная роль добровольчества, системность в подготовке грантовых заявок, непрерывное обучение и консультации — всё это уже сформировало основу для дальнейших успехов города Мегиона на региональном </w:t>
      </w:r>
      <w:r>
        <w:rPr>
          <w:rFonts w:eastAsia="Times New Roman"/>
          <w:sz w:val="28"/>
          <w:szCs w:val="28"/>
        </w:rPr>
        <w:br/>
        <w:t>и федеральном уровне.</w:t>
      </w:r>
    </w:p>
    <w:sectPr w:rsidR="006B3EED" w:rsidSect="00991437">
      <w:pgSz w:w="11906" w:h="16838"/>
      <w:pgMar w:top="709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5D6A" w:rsidRDefault="00A45D6A">
      <w:r>
        <w:separator/>
      </w:r>
    </w:p>
  </w:endnote>
  <w:endnote w:type="continuationSeparator" w:id="0">
    <w:p w:rsidR="00A45D6A" w:rsidRDefault="00A45D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5D6A" w:rsidRDefault="00A45D6A">
      <w:r>
        <w:separator/>
      </w:r>
    </w:p>
  </w:footnote>
  <w:footnote w:type="continuationSeparator" w:id="0">
    <w:p w:rsidR="00A45D6A" w:rsidRDefault="00A45D6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CF7ECC"/>
    <w:multiLevelType w:val="hybridMultilevel"/>
    <w:tmpl w:val="79AA11E8"/>
    <w:lvl w:ilvl="0" w:tplc="6B88CD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E924B9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5E8A2EE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4E4D65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92A524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732C66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520F9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6B4DB6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F6A713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7B54F6F"/>
    <w:multiLevelType w:val="hybridMultilevel"/>
    <w:tmpl w:val="2DD6CB0E"/>
    <w:lvl w:ilvl="0" w:tplc="65D4FF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AFA002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BB41BE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45C134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D98C59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352094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AE8D4E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20EA8D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E128F0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A5D35A6"/>
    <w:multiLevelType w:val="hybridMultilevel"/>
    <w:tmpl w:val="B888C27C"/>
    <w:lvl w:ilvl="0" w:tplc="B592149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25E4F74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0A66624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BC12A44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9D5C636E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DB8E966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327C0B08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7FF0BE7E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8A0C6A9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D5F36D0"/>
    <w:multiLevelType w:val="hybridMultilevel"/>
    <w:tmpl w:val="23E2F1BC"/>
    <w:lvl w:ilvl="0" w:tplc="52DAC95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A5E4BA6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CD92E65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849AAF84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05D03CAA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A3346DF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A5E027D8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CD9C8B30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1E00646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F0277BB"/>
    <w:multiLevelType w:val="hybridMultilevel"/>
    <w:tmpl w:val="41105B8E"/>
    <w:lvl w:ilvl="0" w:tplc="C1E025E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39BA182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C016B02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D5D2742C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1D28FB5A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6CD223B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185C0A6C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152CA9CA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3AF8CE2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F4A46C6"/>
    <w:multiLevelType w:val="hybridMultilevel"/>
    <w:tmpl w:val="9F82D320"/>
    <w:lvl w:ilvl="0" w:tplc="2FA05492">
      <w:start w:val="1"/>
      <w:numFmt w:val="decimal"/>
      <w:lvlText w:val="%1."/>
      <w:lvlJc w:val="left"/>
      <w:pPr>
        <w:ind w:left="1428" w:hanging="360"/>
      </w:pPr>
      <w:rPr>
        <w:i w:val="0"/>
        <w:iCs/>
      </w:rPr>
    </w:lvl>
    <w:lvl w:ilvl="1" w:tplc="BE8A6F18">
      <w:start w:val="1"/>
      <w:numFmt w:val="lowerLetter"/>
      <w:lvlText w:val="%2."/>
      <w:lvlJc w:val="left"/>
      <w:pPr>
        <w:ind w:left="2148" w:hanging="360"/>
      </w:pPr>
    </w:lvl>
    <w:lvl w:ilvl="2" w:tplc="660A1E04">
      <w:start w:val="1"/>
      <w:numFmt w:val="lowerRoman"/>
      <w:lvlText w:val="%3."/>
      <w:lvlJc w:val="right"/>
      <w:pPr>
        <w:ind w:left="2868" w:hanging="180"/>
      </w:pPr>
    </w:lvl>
    <w:lvl w:ilvl="3" w:tplc="EA8C7B5E">
      <w:start w:val="1"/>
      <w:numFmt w:val="decimal"/>
      <w:lvlText w:val="%4."/>
      <w:lvlJc w:val="left"/>
      <w:pPr>
        <w:ind w:left="3588" w:hanging="360"/>
      </w:pPr>
    </w:lvl>
    <w:lvl w:ilvl="4" w:tplc="39387B1C">
      <w:start w:val="1"/>
      <w:numFmt w:val="lowerLetter"/>
      <w:lvlText w:val="%5."/>
      <w:lvlJc w:val="left"/>
      <w:pPr>
        <w:ind w:left="4308" w:hanging="360"/>
      </w:pPr>
    </w:lvl>
    <w:lvl w:ilvl="5" w:tplc="66BA65DA">
      <w:start w:val="1"/>
      <w:numFmt w:val="lowerRoman"/>
      <w:lvlText w:val="%6."/>
      <w:lvlJc w:val="right"/>
      <w:pPr>
        <w:ind w:left="5028" w:hanging="180"/>
      </w:pPr>
    </w:lvl>
    <w:lvl w:ilvl="6" w:tplc="B8C86406">
      <w:start w:val="1"/>
      <w:numFmt w:val="decimal"/>
      <w:lvlText w:val="%7."/>
      <w:lvlJc w:val="left"/>
      <w:pPr>
        <w:ind w:left="5748" w:hanging="360"/>
      </w:pPr>
    </w:lvl>
    <w:lvl w:ilvl="7" w:tplc="AAB8FD54">
      <w:start w:val="1"/>
      <w:numFmt w:val="lowerLetter"/>
      <w:lvlText w:val="%8."/>
      <w:lvlJc w:val="left"/>
      <w:pPr>
        <w:ind w:left="6468" w:hanging="360"/>
      </w:pPr>
    </w:lvl>
    <w:lvl w:ilvl="8" w:tplc="4322F2B2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1201570B"/>
    <w:multiLevelType w:val="hybridMultilevel"/>
    <w:tmpl w:val="02360A36"/>
    <w:lvl w:ilvl="0" w:tplc="1916A79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E0329FE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5E64BC3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5FB2957C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3FECC18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8DF8DAC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F21E11C4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01C2AA86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6A30295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445618F"/>
    <w:multiLevelType w:val="hybridMultilevel"/>
    <w:tmpl w:val="0060A864"/>
    <w:lvl w:ilvl="0" w:tplc="AACCF928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21202A18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43CC42F8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7248B266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7F2EA45E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530A3432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BC687A40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4B22A9E8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A21E04E2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8" w15:restartNumberingAfterBreak="0">
    <w:nsid w:val="195F053E"/>
    <w:multiLevelType w:val="hybridMultilevel"/>
    <w:tmpl w:val="70807094"/>
    <w:lvl w:ilvl="0" w:tplc="71368A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D0241D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1670189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EA259E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DCAED7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0A24D9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EE09C1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C925B4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36CFD4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02F5E13"/>
    <w:multiLevelType w:val="hybridMultilevel"/>
    <w:tmpl w:val="733AF03A"/>
    <w:lvl w:ilvl="0" w:tplc="7BA83D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7A0768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D0C3F3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8A49D4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3A0FEE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77EE3B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78E3D3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D40899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6EABDA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12F4F5E"/>
    <w:multiLevelType w:val="hybridMultilevel"/>
    <w:tmpl w:val="285A8DC0"/>
    <w:lvl w:ilvl="0" w:tplc="7D84CF6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80A44B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D2EC47E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712610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AD4BA6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312699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4A61BF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324D0B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41A94F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1690373"/>
    <w:multiLevelType w:val="hybridMultilevel"/>
    <w:tmpl w:val="299A84E4"/>
    <w:lvl w:ilvl="0" w:tplc="AF2EE52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8C88A6F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CC0EE2D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71928E2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F1CA5352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E94E031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A4722122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8CBC98E0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3BC07E6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C0B5F66"/>
    <w:multiLevelType w:val="hybridMultilevel"/>
    <w:tmpl w:val="4E709DB4"/>
    <w:lvl w:ilvl="0" w:tplc="8240367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63D6860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2C2270F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623E796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1A40891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5712A4F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B058AF00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39A60136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CE4E1CE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CD76DAF"/>
    <w:multiLevelType w:val="hybridMultilevel"/>
    <w:tmpl w:val="696A9E60"/>
    <w:lvl w:ilvl="0" w:tplc="2EEA18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678ED0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61825D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56C61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C5E977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880FEE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A34598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C3E6CC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170DB0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3CD75A9"/>
    <w:multiLevelType w:val="hybridMultilevel"/>
    <w:tmpl w:val="5450F8E4"/>
    <w:lvl w:ilvl="0" w:tplc="0C9ACBC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50A4059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548E3DB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7EE8F95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1D3CF7C6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29C021C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F70E6D5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0B203AFC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25DA5DE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4990FC0"/>
    <w:multiLevelType w:val="hybridMultilevel"/>
    <w:tmpl w:val="B7FA7834"/>
    <w:lvl w:ilvl="0" w:tplc="F88CB33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AA02B02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3844FD3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FF90F14A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60EA8910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9A0671E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C4EE977A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C83A0B32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E59C18A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6A81861"/>
    <w:multiLevelType w:val="hybridMultilevel"/>
    <w:tmpl w:val="03D2D8EA"/>
    <w:lvl w:ilvl="0" w:tplc="0AE2E7C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6FC65CF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6FCA3A2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3E10660C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535A361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084EDEF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A7F63394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15CA411E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68AAD0E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ADA0E42"/>
    <w:multiLevelType w:val="hybridMultilevel"/>
    <w:tmpl w:val="3F54FFEE"/>
    <w:lvl w:ilvl="0" w:tplc="0D56E7F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F104D64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E4B23EE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791CC428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BE22AF22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56D6E36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63C03DEC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DC72890A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DCAEB3C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4C448E2"/>
    <w:multiLevelType w:val="hybridMultilevel"/>
    <w:tmpl w:val="A60ED766"/>
    <w:lvl w:ilvl="0" w:tplc="E0BE52E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D8305FE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E9BC785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2A94BB7A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BDA84BC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2A6838D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D5944AF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1E96E962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F14691B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82866E1"/>
    <w:multiLevelType w:val="hybridMultilevel"/>
    <w:tmpl w:val="0B7285CE"/>
    <w:lvl w:ilvl="0" w:tplc="9EF6CFE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A86D92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AB80CA4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2A242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B1AABA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4E0BE6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5E0CBF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F56700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446364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9882C19"/>
    <w:multiLevelType w:val="hybridMultilevel"/>
    <w:tmpl w:val="069C072E"/>
    <w:lvl w:ilvl="0" w:tplc="D29EABA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611AB7A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3C7A9E0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7E4E089A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5DDC51F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EE94473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63866A12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A81CDB7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8C8C6F1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BD03C2B"/>
    <w:multiLevelType w:val="hybridMultilevel"/>
    <w:tmpl w:val="E4ECCDA0"/>
    <w:lvl w:ilvl="0" w:tplc="2048DEE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DAC0877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F79259B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5E8C736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76AADC62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3C726C7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74AC5820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340ABC48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8FE48CB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E8F0B0F"/>
    <w:multiLevelType w:val="hybridMultilevel"/>
    <w:tmpl w:val="FCBEC756"/>
    <w:lvl w:ilvl="0" w:tplc="C73838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5B2FD0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5FB07C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A602BE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092280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D00A2D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B60B58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E24E0C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2149A4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EF67196"/>
    <w:multiLevelType w:val="hybridMultilevel"/>
    <w:tmpl w:val="90709DF2"/>
    <w:lvl w:ilvl="0" w:tplc="F4BA1B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ED29F9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E3AE96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552914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096809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ADC273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BB4D95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96E501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244E80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30E79C6"/>
    <w:multiLevelType w:val="hybridMultilevel"/>
    <w:tmpl w:val="FA0C3A82"/>
    <w:lvl w:ilvl="0" w:tplc="EB2EC7B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11BA74D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BF6E61C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A866DAD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D150772E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AEF680D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74348DBE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528C3A2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FE5EEB6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B9B1ADD"/>
    <w:multiLevelType w:val="hybridMultilevel"/>
    <w:tmpl w:val="8E167C18"/>
    <w:lvl w:ilvl="0" w:tplc="3AFA1B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C52B60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6C709A0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7F27DC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F1AA10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A48AC4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9AEF4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C284A7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140748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9663082"/>
    <w:multiLevelType w:val="hybridMultilevel"/>
    <w:tmpl w:val="47DC18C8"/>
    <w:lvl w:ilvl="0" w:tplc="1FC297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DD036F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829E690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B12FBA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990F6D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B8E731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66454C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632A65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656C5F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FA02C86"/>
    <w:multiLevelType w:val="hybridMultilevel"/>
    <w:tmpl w:val="8A4876FE"/>
    <w:lvl w:ilvl="0" w:tplc="52F4BA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F8A190E">
      <w:start w:val="1"/>
      <w:numFmt w:val="lowerLetter"/>
      <w:lvlText w:val="%2."/>
      <w:lvlJc w:val="left"/>
      <w:pPr>
        <w:ind w:left="1440" w:hanging="360"/>
      </w:pPr>
    </w:lvl>
    <w:lvl w:ilvl="2" w:tplc="9B0C9C7C">
      <w:start w:val="1"/>
      <w:numFmt w:val="lowerRoman"/>
      <w:lvlText w:val="%3."/>
      <w:lvlJc w:val="right"/>
      <w:pPr>
        <w:ind w:left="2160" w:hanging="180"/>
      </w:pPr>
    </w:lvl>
    <w:lvl w:ilvl="3" w:tplc="AF9C7550">
      <w:start w:val="1"/>
      <w:numFmt w:val="decimal"/>
      <w:lvlText w:val="%4."/>
      <w:lvlJc w:val="left"/>
      <w:pPr>
        <w:ind w:left="2880" w:hanging="360"/>
      </w:pPr>
    </w:lvl>
    <w:lvl w:ilvl="4" w:tplc="E5AC786A">
      <w:start w:val="1"/>
      <w:numFmt w:val="lowerLetter"/>
      <w:lvlText w:val="%5."/>
      <w:lvlJc w:val="left"/>
      <w:pPr>
        <w:ind w:left="3600" w:hanging="360"/>
      </w:pPr>
    </w:lvl>
    <w:lvl w:ilvl="5" w:tplc="DA962C46">
      <w:start w:val="1"/>
      <w:numFmt w:val="lowerRoman"/>
      <w:lvlText w:val="%6."/>
      <w:lvlJc w:val="right"/>
      <w:pPr>
        <w:ind w:left="4320" w:hanging="180"/>
      </w:pPr>
    </w:lvl>
    <w:lvl w:ilvl="6" w:tplc="BD8891F2">
      <w:start w:val="1"/>
      <w:numFmt w:val="decimal"/>
      <w:lvlText w:val="%7."/>
      <w:lvlJc w:val="left"/>
      <w:pPr>
        <w:ind w:left="5040" w:hanging="360"/>
      </w:pPr>
    </w:lvl>
    <w:lvl w:ilvl="7" w:tplc="8A88F10A">
      <w:start w:val="1"/>
      <w:numFmt w:val="lowerLetter"/>
      <w:lvlText w:val="%8."/>
      <w:lvlJc w:val="left"/>
      <w:pPr>
        <w:ind w:left="5760" w:hanging="360"/>
      </w:pPr>
    </w:lvl>
    <w:lvl w:ilvl="8" w:tplc="D35CE87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8A5C5D"/>
    <w:multiLevelType w:val="hybridMultilevel"/>
    <w:tmpl w:val="452C0ACC"/>
    <w:lvl w:ilvl="0" w:tplc="B58AF9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F56AD7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C5E666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E2E8EB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A9250D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D7E156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5F6E4E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DD028E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A4A79E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68C293E"/>
    <w:multiLevelType w:val="hybridMultilevel"/>
    <w:tmpl w:val="C7F0E804"/>
    <w:lvl w:ilvl="0" w:tplc="A99C47F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5E566BD8">
      <w:start w:val="1"/>
      <w:numFmt w:val="lowerLetter"/>
      <w:lvlText w:val="%2."/>
      <w:lvlJc w:val="left"/>
      <w:pPr>
        <w:ind w:left="1788" w:hanging="360"/>
      </w:pPr>
    </w:lvl>
    <w:lvl w:ilvl="2" w:tplc="A33EF2C6">
      <w:start w:val="1"/>
      <w:numFmt w:val="lowerRoman"/>
      <w:lvlText w:val="%3."/>
      <w:lvlJc w:val="right"/>
      <w:pPr>
        <w:ind w:left="2508" w:hanging="180"/>
      </w:pPr>
    </w:lvl>
    <w:lvl w:ilvl="3" w:tplc="36304F82">
      <w:start w:val="1"/>
      <w:numFmt w:val="decimal"/>
      <w:lvlText w:val="%4."/>
      <w:lvlJc w:val="left"/>
      <w:pPr>
        <w:ind w:left="3228" w:hanging="360"/>
      </w:pPr>
    </w:lvl>
    <w:lvl w:ilvl="4" w:tplc="B100DC6C">
      <w:start w:val="1"/>
      <w:numFmt w:val="lowerLetter"/>
      <w:lvlText w:val="%5."/>
      <w:lvlJc w:val="left"/>
      <w:pPr>
        <w:ind w:left="3948" w:hanging="360"/>
      </w:pPr>
    </w:lvl>
    <w:lvl w:ilvl="5" w:tplc="B5DE78E2">
      <w:start w:val="1"/>
      <w:numFmt w:val="lowerRoman"/>
      <w:lvlText w:val="%6."/>
      <w:lvlJc w:val="right"/>
      <w:pPr>
        <w:ind w:left="4668" w:hanging="180"/>
      </w:pPr>
    </w:lvl>
    <w:lvl w:ilvl="6" w:tplc="D2EE9076">
      <w:start w:val="1"/>
      <w:numFmt w:val="decimal"/>
      <w:lvlText w:val="%7."/>
      <w:lvlJc w:val="left"/>
      <w:pPr>
        <w:ind w:left="5388" w:hanging="360"/>
      </w:pPr>
    </w:lvl>
    <w:lvl w:ilvl="7" w:tplc="69A8B012">
      <w:start w:val="1"/>
      <w:numFmt w:val="lowerLetter"/>
      <w:lvlText w:val="%8."/>
      <w:lvlJc w:val="left"/>
      <w:pPr>
        <w:ind w:left="6108" w:hanging="360"/>
      </w:pPr>
    </w:lvl>
    <w:lvl w:ilvl="8" w:tplc="49F23A8A">
      <w:start w:val="1"/>
      <w:numFmt w:val="lowerRoman"/>
      <w:lvlText w:val="%9."/>
      <w:lvlJc w:val="right"/>
      <w:pPr>
        <w:ind w:left="6828" w:hanging="180"/>
      </w:pPr>
    </w:lvl>
  </w:abstractNum>
  <w:abstractNum w:abstractNumId="30" w15:restartNumberingAfterBreak="0">
    <w:nsid w:val="7CAB005B"/>
    <w:multiLevelType w:val="hybridMultilevel"/>
    <w:tmpl w:val="91DC5076"/>
    <w:lvl w:ilvl="0" w:tplc="2BBE80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26C532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116B9E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7FA4D0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2D8D55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20267B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990AB9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934CFD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95C08B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7F4C5B5F"/>
    <w:multiLevelType w:val="hybridMultilevel"/>
    <w:tmpl w:val="309C2514"/>
    <w:lvl w:ilvl="0" w:tplc="FB44F1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D3845E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8642B4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BCCA72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BD06D0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2125D5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76E5EF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05476C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764599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1"/>
  </w:num>
  <w:num w:numId="2">
    <w:abstractNumId w:val="11"/>
  </w:num>
  <w:num w:numId="3">
    <w:abstractNumId w:val="20"/>
  </w:num>
  <w:num w:numId="4">
    <w:abstractNumId w:val="1"/>
  </w:num>
  <w:num w:numId="5">
    <w:abstractNumId w:val="12"/>
  </w:num>
  <w:num w:numId="6">
    <w:abstractNumId w:val="21"/>
  </w:num>
  <w:num w:numId="7">
    <w:abstractNumId w:val="3"/>
  </w:num>
  <w:num w:numId="8">
    <w:abstractNumId w:val="18"/>
  </w:num>
  <w:num w:numId="9">
    <w:abstractNumId w:val="14"/>
  </w:num>
  <w:num w:numId="10">
    <w:abstractNumId w:val="15"/>
  </w:num>
  <w:num w:numId="11">
    <w:abstractNumId w:val="6"/>
  </w:num>
  <w:num w:numId="12">
    <w:abstractNumId w:val="24"/>
  </w:num>
  <w:num w:numId="13">
    <w:abstractNumId w:val="13"/>
  </w:num>
  <w:num w:numId="14">
    <w:abstractNumId w:val="17"/>
  </w:num>
  <w:num w:numId="15">
    <w:abstractNumId w:val="2"/>
  </w:num>
  <w:num w:numId="16">
    <w:abstractNumId w:val="23"/>
  </w:num>
  <w:num w:numId="17">
    <w:abstractNumId w:val="16"/>
  </w:num>
  <w:num w:numId="18">
    <w:abstractNumId w:val="9"/>
  </w:num>
  <w:num w:numId="19">
    <w:abstractNumId w:val="26"/>
  </w:num>
  <w:num w:numId="20">
    <w:abstractNumId w:val="4"/>
  </w:num>
  <w:num w:numId="21">
    <w:abstractNumId w:val="10"/>
  </w:num>
  <w:num w:numId="22">
    <w:abstractNumId w:val="27"/>
  </w:num>
  <w:num w:numId="23">
    <w:abstractNumId w:val="29"/>
  </w:num>
  <w:num w:numId="24">
    <w:abstractNumId w:val="8"/>
  </w:num>
  <w:num w:numId="25">
    <w:abstractNumId w:val="25"/>
  </w:num>
  <w:num w:numId="26">
    <w:abstractNumId w:val="19"/>
  </w:num>
  <w:num w:numId="27">
    <w:abstractNumId w:val="22"/>
  </w:num>
  <w:num w:numId="28">
    <w:abstractNumId w:val="28"/>
  </w:num>
  <w:num w:numId="29">
    <w:abstractNumId w:val="0"/>
  </w:num>
  <w:num w:numId="30">
    <w:abstractNumId w:val="30"/>
  </w:num>
  <w:num w:numId="31">
    <w:abstractNumId w:val="5"/>
  </w:num>
  <w:num w:numId="3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3EED"/>
    <w:rsid w:val="000E55AD"/>
    <w:rsid w:val="001B4028"/>
    <w:rsid w:val="00473C39"/>
    <w:rsid w:val="004C17C6"/>
    <w:rsid w:val="006B3EED"/>
    <w:rsid w:val="009065D8"/>
    <w:rsid w:val="00943B78"/>
    <w:rsid w:val="00991437"/>
    <w:rsid w:val="00A45D6A"/>
    <w:rsid w:val="00C454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D984C9C-8975-4DBA-AC43-61CB5E44FB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paragraph" w:styleId="a4">
    <w:name w:val="header"/>
    <w:basedOn w:val="a"/>
    <w:link w:val="a5"/>
    <w:uiPriority w:val="99"/>
    <w:unhideWhenUsed/>
    <w:pPr>
      <w:tabs>
        <w:tab w:val="center" w:pos="7143"/>
        <w:tab w:val="right" w:pos="14287"/>
      </w:tabs>
    </w:pPr>
  </w:style>
  <w:style w:type="character" w:customStyle="1" w:styleId="a5">
    <w:name w:val="Верхний колонтитул Знак"/>
    <w:basedOn w:val="a0"/>
    <w:link w:val="a4"/>
    <w:uiPriority w:val="99"/>
  </w:style>
  <w:style w:type="paragraph" w:styleId="a6">
    <w:name w:val="footer"/>
    <w:basedOn w:val="a"/>
    <w:link w:val="a7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</w:style>
  <w:style w:type="paragraph" w:styleId="a8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a7">
    <w:name w:val="Нижний колонтитул Знак"/>
    <w:link w:val="a6"/>
    <w:uiPriority w:val="99"/>
  </w:style>
  <w:style w:type="table" w:styleId="a9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1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a">
    <w:name w:val="Hyperlink"/>
    <w:uiPriority w:val="99"/>
    <w:unhideWhenUsed/>
    <w:rPr>
      <w:color w:val="0563C1" w:themeColor="hyperlink"/>
      <w:u w:val="single"/>
    </w:rPr>
  </w:style>
  <w:style w:type="paragraph" w:styleId="ab">
    <w:name w:val="footnote text"/>
    <w:basedOn w:val="a"/>
    <w:link w:val="ac"/>
    <w:uiPriority w:val="99"/>
    <w:semiHidden/>
    <w:unhideWhenUsed/>
    <w:pPr>
      <w:spacing w:after="40"/>
    </w:pPr>
    <w:rPr>
      <w:sz w:val="18"/>
    </w:rPr>
  </w:style>
  <w:style w:type="character" w:customStyle="1" w:styleId="ac">
    <w:name w:val="Текст сноски Знак"/>
    <w:link w:val="ab"/>
    <w:uiPriority w:val="99"/>
    <w:rPr>
      <w:sz w:val="18"/>
    </w:rPr>
  </w:style>
  <w:style w:type="character" w:styleId="ad">
    <w:name w:val="footnote reference"/>
    <w:basedOn w:val="a0"/>
    <w:uiPriority w:val="99"/>
    <w:unhideWhenUsed/>
    <w:rPr>
      <w:vertAlign w:val="superscript"/>
    </w:rPr>
  </w:style>
  <w:style w:type="paragraph" w:styleId="ae">
    <w:name w:val="endnote text"/>
    <w:basedOn w:val="a"/>
    <w:link w:val="af"/>
    <w:uiPriority w:val="99"/>
    <w:semiHidden/>
    <w:unhideWhenUsed/>
    <w:rPr>
      <w:sz w:val="20"/>
    </w:rPr>
  </w:style>
  <w:style w:type="character" w:customStyle="1" w:styleId="af">
    <w:name w:val="Текст концевой сноски Знак"/>
    <w:link w:val="ae"/>
    <w:uiPriority w:val="99"/>
    <w:rPr>
      <w:sz w:val="20"/>
    </w:rPr>
  </w:style>
  <w:style w:type="character" w:styleId="af0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2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1">
    <w:name w:val="TOC Heading"/>
    <w:uiPriority w:val="39"/>
    <w:unhideWhenUsed/>
  </w:style>
  <w:style w:type="paragraph" w:styleId="af2">
    <w:name w:val="table of figures"/>
    <w:basedOn w:val="a"/>
    <w:next w:val="a"/>
    <w:uiPriority w:val="99"/>
    <w:unhideWhenUsed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Pr>
      <w:rFonts w:asciiTheme="minorHAnsi" w:eastAsiaTheme="majorEastAsia" w:hAnsiTheme="minorHAnsi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Pr>
      <w:rFonts w:asciiTheme="minorHAnsi" w:eastAsiaTheme="majorEastAsia" w:hAnsiTheme="minorHAnsi" w:cstheme="majorBidi"/>
      <w:color w:val="272727" w:themeColor="text1" w:themeTint="D8"/>
    </w:rPr>
  </w:style>
  <w:style w:type="paragraph" w:styleId="af3">
    <w:name w:val="Title"/>
    <w:basedOn w:val="a"/>
    <w:next w:val="a"/>
    <w:link w:val="af4"/>
    <w:uiPriority w:val="10"/>
    <w:qFormat/>
    <w:pPr>
      <w:spacing w:after="80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af4">
    <w:name w:val="Название Знак"/>
    <w:basedOn w:val="a0"/>
    <w:link w:val="af3"/>
    <w:uiPriority w:val="10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af5">
    <w:name w:val="Subtitle"/>
    <w:basedOn w:val="a"/>
    <w:next w:val="a"/>
    <w:link w:val="af6"/>
    <w:uiPriority w:val="11"/>
    <w:qFormat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af6">
    <w:name w:val="Подзаголовок Знак"/>
    <w:basedOn w:val="a0"/>
    <w:link w:val="af5"/>
    <w:uiPriority w:val="11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23">
    <w:name w:val="Quote"/>
    <w:basedOn w:val="a"/>
    <w:next w:val="a"/>
    <w:link w:val="24"/>
    <w:uiPriority w:val="29"/>
    <w:qFormat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24">
    <w:name w:val="Цитата 2 Знак"/>
    <w:basedOn w:val="a0"/>
    <w:link w:val="23"/>
    <w:uiPriority w:val="29"/>
    <w:rPr>
      <w:i/>
      <w:iCs/>
      <w:color w:val="404040" w:themeColor="text1" w:themeTint="BF"/>
    </w:rPr>
  </w:style>
  <w:style w:type="paragraph" w:styleId="af7">
    <w:name w:val="List Paragraph"/>
    <w:basedOn w:val="a"/>
    <w:uiPriority w:val="34"/>
    <w:qFormat/>
    <w:pPr>
      <w:ind w:left="720"/>
      <w:contextualSpacing/>
    </w:pPr>
  </w:style>
  <w:style w:type="character" w:styleId="af8">
    <w:name w:val="Intense Emphasis"/>
    <w:basedOn w:val="a0"/>
    <w:uiPriority w:val="21"/>
    <w:qFormat/>
    <w:rPr>
      <w:i/>
      <w:iCs/>
      <w:color w:val="2F5496" w:themeColor="accent1" w:themeShade="BF"/>
    </w:rPr>
  </w:style>
  <w:style w:type="paragraph" w:styleId="af9">
    <w:name w:val="Intense Quote"/>
    <w:basedOn w:val="a"/>
    <w:next w:val="a"/>
    <w:link w:val="afa"/>
    <w:uiPriority w:val="30"/>
    <w:qFormat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fa">
    <w:name w:val="Выделенная цитата Знак"/>
    <w:basedOn w:val="a0"/>
    <w:link w:val="af9"/>
    <w:uiPriority w:val="30"/>
    <w:rPr>
      <w:i/>
      <w:iCs/>
      <w:color w:val="2F5496" w:themeColor="accent1" w:themeShade="BF"/>
    </w:rPr>
  </w:style>
  <w:style w:type="character" w:styleId="afb">
    <w:name w:val="Intense Reference"/>
    <w:basedOn w:val="a0"/>
    <w:uiPriority w:val="32"/>
    <w:qFormat/>
    <w:rPr>
      <w:b/>
      <w:bCs/>
      <w:smallCaps/>
      <w:color w:val="2F5496" w:themeColor="accent1" w:themeShade="BF"/>
      <w:spacing w:val="5"/>
    </w:rPr>
  </w:style>
  <w:style w:type="paragraph" w:customStyle="1" w:styleId="13">
    <w:name w:val="Основной текст1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jc w:val="both"/>
    </w:pPr>
    <w:rPr>
      <w:rFonts w:eastAsia="Times New Roman"/>
      <w:sz w:val="26"/>
      <w:szCs w:val="20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6</Pages>
  <Words>2486</Words>
  <Characters>14171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Сапичев</dc:creator>
  <cp:keywords/>
  <dc:description/>
  <cp:lastModifiedBy>Склярова Марина Сергеевна</cp:lastModifiedBy>
  <cp:revision>5</cp:revision>
  <dcterms:created xsi:type="dcterms:W3CDTF">2025-04-02T13:26:00Z</dcterms:created>
  <dcterms:modified xsi:type="dcterms:W3CDTF">2025-04-04T07:42:00Z</dcterms:modified>
</cp:coreProperties>
</file>